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hint="eastAsia" w:ascii="宋体" w:hAnsi="宋体"/>
          <w:b/>
          <w:sz w:val="44"/>
          <w:szCs w:val="44"/>
          <w:u w:val="single"/>
        </w:rPr>
      </w:pPr>
    </w:p>
    <w:p>
      <w:pPr>
        <w:adjustRightInd w:val="0"/>
        <w:snapToGrid w:val="0"/>
        <w:spacing w:line="360" w:lineRule="auto"/>
        <w:jc w:val="center"/>
        <w:rPr>
          <w:rFonts w:ascii="宋体" w:hAnsi="宋体"/>
          <w:b/>
          <w:sz w:val="44"/>
          <w:szCs w:val="44"/>
          <w:u w:val="single"/>
        </w:rPr>
      </w:pPr>
    </w:p>
    <w:p>
      <w:pPr>
        <w:adjustRightInd w:val="0"/>
        <w:snapToGrid w:val="0"/>
        <w:spacing w:line="360" w:lineRule="auto"/>
        <w:jc w:val="center"/>
        <w:rPr>
          <w:rFonts w:ascii="宋体" w:hAnsi="宋体"/>
          <w:b/>
          <w:sz w:val="44"/>
          <w:szCs w:val="44"/>
          <w:u w:val="single"/>
        </w:rPr>
      </w:pPr>
    </w:p>
    <w:p>
      <w:pPr>
        <w:adjustRightInd w:val="0"/>
        <w:snapToGrid w:val="0"/>
        <w:spacing w:line="360" w:lineRule="auto"/>
        <w:jc w:val="center"/>
        <w:rPr>
          <w:rFonts w:ascii="宋体" w:hAnsi="宋体"/>
          <w:b/>
          <w:sz w:val="44"/>
          <w:szCs w:val="44"/>
          <w:u w:val="single"/>
        </w:rPr>
      </w:pPr>
    </w:p>
    <w:p>
      <w:pPr>
        <w:adjustRightInd w:val="0"/>
        <w:snapToGrid w:val="0"/>
        <w:spacing w:line="360" w:lineRule="auto"/>
        <w:jc w:val="center"/>
        <w:rPr>
          <w:rFonts w:hint="eastAsia" w:ascii="华文中宋" w:hAnsi="华文中宋" w:eastAsia="华文中宋" w:cs="华文中宋"/>
          <w:b/>
          <w:sz w:val="44"/>
          <w:szCs w:val="44"/>
          <w:lang w:eastAsia="zh-CN"/>
        </w:rPr>
      </w:pPr>
      <w:r>
        <w:rPr>
          <w:rFonts w:hint="eastAsia" w:ascii="华文中宋" w:hAnsi="华文中宋" w:eastAsia="华文中宋" w:cs="华文中宋"/>
          <w:b/>
          <w:sz w:val="44"/>
          <w:szCs w:val="44"/>
        </w:rPr>
        <w:t>马鞍山市</w:t>
      </w:r>
      <w:r>
        <w:rPr>
          <w:rFonts w:hint="eastAsia" w:ascii="华文中宋" w:hAnsi="华文中宋" w:eastAsia="华文中宋" w:cs="华文中宋"/>
          <w:b/>
          <w:sz w:val="44"/>
          <w:szCs w:val="44"/>
          <w:lang w:eastAsia="zh-CN"/>
        </w:rPr>
        <w:t>博望区人民检察院</w:t>
      </w:r>
    </w:p>
    <w:p>
      <w:pPr>
        <w:adjustRightInd w:val="0"/>
        <w:snapToGrid w:val="0"/>
        <w:spacing w:line="360" w:lineRule="auto"/>
        <w:jc w:val="center"/>
        <w:rPr>
          <w:rFonts w:ascii="华文中宋" w:hAnsi="华文中宋" w:eastAsia="华文中宋" w:cs="华文中宋"/>
          <w:b/>
          <w:sz w:val="44"/>
          <w:szCs w:val="44"/>
        </w:rPr>
      </w:pPr>
      <w:r>
        <w:rPr>
          <w:rFonts w:hint="eastAsia" w:ascii="华文中宋" w:hAnsi="华文中宋" w:eastAsia="华文中宋" w:cs="华文中宋"/>
          <w:b/>
          <w:sz w:val="44"/>
          <w:szCs w:val="44"/>
        </w:rPr>
        <w:t>2021年</w:t>
      </w:r>
      <w:r>
        <w:rPr>
          <w:rFonts w:hint="eastAsia" w:ascii="华文中宋" w:hAnsi="华文中宋" w:eastAsia="华文中宋" w:cs="华文中宋"/>
          <w:b/>
          <w:sz w:val="44"/>
          <w:szCs w:val="44"/>
          <w:lang w:eastAsia="zh-CN"/>
        </w:rPr>
        <w:t>部门</w:t>
      </w:r>
      <w:r>
        <w:rPr>
          <w:rFonts w:hint="eastAsia" w:ascii="华文中宋" w:hAnsi="华文中宋" w:eastAsia="华文中宋" w:cs="华文中宋"/>
          <w:b/>
          <w:sz w:val="44"/>
          <w:szCs w:val="44"/>
        </w:rPr>
        <w:t>预算</w:t>
      </w:r>
    </w:p>
    <w:p>
      <w:pPr>
        <w:pStyle w:val="4"/>
        <w:adjustRightInd w:val="0"/>
        <w:snapToGrid w:val="0"/>
        <w:spacing w:before="0" w:beforeAutospacing="0" w:after="0" w:afterAutospacing="0" w:line="360" w:lineRule="auto"/>
        <w:jc w:val="center"/>
        <w:rPr>
          <w:rFonts w:ascii="黑体" w:hAnsi="黑体" w:eastAsia="黑体"/>
          <w:bCs/>
          <w:sz w:val="36"/>
          <w:szCs w:val="36"/>
        </w:rPr>
      </w:pPr>
    </w:p>
    <w:p>
      <w:pPr>
        <w:pStyle w:val="4"/>
        <w:adjustRightInd w:val="0"/>
        <w:snapToGrid w:val="0"/>
        <w:spacing w:before="0" w:beforeAutospacing="0" w:after="0" w:afterAutospacing="0" w:line="360" w:lineRule="auto"/>
        <w:jc w:val="center"/>
        <w:rPr>
          <w:rFonts w:ascii="黑体" w:hAnsi="黑体" w:eastAsia="黑体"/>
          <w:bCs/>
          <w:sz w:val="36"/>
          <w:szCs w:val="36"/>
        </w:rPr>
      </w:pPr>
    </w:p>
    <w:p>
      <w:pPr>
        <w:pStyle w:val="4"/>
        <w:adjustRightInd w:val="0"/>
        <w:snapToGrid w:val="0"/>
        <w:spacing w:before="0" w:beforeAutospacing="0" w:after="0" w:afterAutospacing="0" w:line="360" w:lineRule="auto"/>
        <w:jc w:val="center"/>
        <w:rPr>
          <w:rFonts w:ascii="黑体" w:hAnsi="黑体" w:eastAsia="黑体"/>
          <w:bCs/>
          <w:sz w:val="36"/>
          <w:szCs w:val="36"/>
        </w:rPr>
      </w:pPr>
    </w:p>
    <w:p>
      <w:pPr>
        <w:pStyle w:val="4"/>
        <w:adjustRightInd w:val="0"/>
        <w:snapToGrid w:val="0"/>
        <w:spacing w:before="0" w:beforeAutospacing="0" w:after="0" w:afterAutospacing="0" w:line="360" w:lineRule="auto"/>
        <w:jc w:val="center"/>
        <w:rPr>
          <w:rFonts w:ascii="黑体" w:hAnsi="黑体" w:eastAsia="黑体"/>
          <w:bCs/>
          <w:sz w:val="36"/>
          <w:szCs w:val="36"/>
        </w:rPr>
      </w:pPr>
    </w:p>
    <w:p>
      <w:pPr>
        <w:pStyle w:val="4"/>
        <w:adjustRightInd w:val="0"/>
        <w:snapToGrid w:val="0"/>
        <w:spacing w:before="0" w:beforeAutospacing="0" w:after="0" w:afterAutospacing="0" w:line="360" w:lineRule="auto"/>
        <w:jc w:val="center"/>
        <w:rPr>
          <w:rFonts w:ascii="黑体" w:hAnsi="黑体" w:eastAsia="黑体"/>
          <w:bCs/>
          <w:sz w:val="36"/>
          <w:szCs w:val="36"/>
        </w:rPr>
      </w:pPr>
    </w:p>
    <w:p>
      <w:pPr>
        <w:pStyle w:val="4"/>
        <w:adjustRightInd w:val="0"/>
        <w:snapToGrid w:val="0"/>
        <w:spacing w:before="0" w:beforeAutospacing="0" w:after="0" w:afterAutospacing="0" w:line="360" w:lineRule="auto"/>
        <w:jc w:val="center"/>
        <w:rPr>
          <w:rFonts w:ascii="黑体" w:hAnsi="黑体" w:eastAsia="黑体"/>
          <w:bCs/>
          <w:sz w:val="36"/>
          <w:szCs w:val="36"/>
        </w:rPr>
      </w:pPr>
    </w:p>
    <w:p>
      <w:pPr>
        <w:pStyle w:val="4"/>
        <w:adjustRightInd w:val="0"/>
        <w:snapToGrid w:val="0"/>
        <w:spacing w:before="0" w:beforeAutospacing="0" w:after="0" w:afterAutospacing="0" w:line="360" w:lineRule="auto"/>
        <w:jc w:val="center"/>
        <w:rPr>
          <w:rFonts w:ascii="黑体" w:hAnsi="黑体" w:eastAsia="黑体"/>
          <w:bCs/>
          <w:sz w:val="36"/>
          <w:szCs w:val="36"/>
        </w:rPr>
      </w:pPr>
    </w:p>
    <w:p>
      <w:pPr>
        <w:pStyle w:val="4"/>
        <w:adjustRightInd w:val="0"/>
        <w:snapToGrid w:val="0"/>
        <w:spacing w:before="0" w:beforeAutospacing="0" w:after="0" w:afterAutospacing="0" w:line="360" w:lineRule="auto"/>
        <w:jc w:val="center"/>
        <w:rPr>
          <w:rFonts w:ascii="黑体" w:hAnsi="黑体" w:eastAsia="黑体"/>
          <w:bCs/>
          <w:sz w:val="36"/>
          <w:szCs w:val="36"/>
        </w:rPr>
      </w:pPr>
    </w:p>
    <w:p>
      <w:pPr>
        <w:pStyle w:val="4"/>
        <w:adjustRightInd w:val="0"/>
        <w:snapToGrid w:val="0"/>
        <w:spacing w:before="0" w:beforeAutospacing="0" w:after="0" w:afterAutospacing="0" w:line="360" w:lineRule="auto"/>
        <w:jc w:val="center"/>
        <w:rPr>
          <w:rFonts w:ascii="黑体" w:hAnsi="黑体" w:eastAsia="黑体"/>
          <w:bCs/>
          <w:sz w:val="44"/>
          <w:szCs w:val="44"/>
        </w:rPr>
      </w:pPr>
      <w:r>
        <w:rPr>
          <w:rFonts w:hint="eastAsia" w:ascii="黑体" w:hAnsi="黑体" w:eastAsia="黑体"/>
          <w:bCs/>
          <w:sz w:val="44"/>
          <w:szCs w:val="44"/>
        </w:rPr>
        <w:t>2021年</w:t>
      </w:r>
      <w:r>
        <w:rPr>
          <w:rFonts w:hint="eastAsia" w:ascii="黑体" w:hAnsi="黑体" w:eastAsia="黑体"/>
          <w:bCs/>
          <w:sz w:val="44"/>
          <w:szCs w:val="44"/>
          <w:lang w:val="en-US" w:eastAsia="zh-CN"/>
        </w:rPr>
        <w:t>1</w:t>
      </w:r>
      <w:r>
        <w:rPr>
          <w:rFonts w:hint="eastAsia" w:ascii="黑体" w:hAnsi="黑体" w:eastAsia="黑体"/>
          <w:bCs/>
          <w:sz w:val="44"/>
          <w:szCs w:val="44"/>
        </w:rPr>
        <w:t>月</w:t>
      </w:r>
    </w:p>
    <w:p>
      <w:pPr>
        <w:pStyle w:val="4"/>
        <w:adjustRightInd w:val="0"/>
        <w:snapToGrid w:val="0"/>
        <w:spacing w:before="0" w:beforeAutospacing="0" w:after="0" w:afterAutospacing="0" w:line="360" w:lineRule="auto"/>
        <w:jc w:val="both"/>
        <w:rPr>
          <w:rFonts w:ascii="黑体" w:hAnsi="黑体" w:eastAsia="黑体"/>
          <w:bCs/>
          <w:sz w:val="36"/>
          <w:szCs w:val="36"/>
        </w:rPr>
      </w:pPr>
    </w:p>
    <w:p>
      <w:pPr>
        <w:pStyle w:val="4"/>
        <w:adjustRightInd w:val="0"/>
        <w:snapToGrid w:val="0"/>
        <w:spacing w:before="0" w:beforeAutospacing="0" w:after="0" w:afterAutospacing="0" w:line="360" w:lineRule="auto"/>
        <w:jc w:val="both"/>
        <w:rPr>
          <w:rFonts w:ascii="黑体" w:hAnsi="黑体" w:eastAsia="黑体"/>
          <w:bCs/>
          <w:sz w:val="36"/>
          <w:szCs w:val="36"/>
        </w:rPr>
      </w:pPr>
    </w:p>
    <w:p>
      <w:pPr>
        <w:pStyle w:val="4"/>
        <w:adjustRightInd w:val="0"/>
        <w:snapToGrid w:val="0"/>
        <w:spacing w:before="0" w:beforeAutospacing="0" w:after="0" w:afterAutospacing="0" w:line="360" w:lineRule="auto"/>
        <w:jc w:val="both"/>
        <w:rPr>
          <w:rFonts w:ascii="黑体" w:hAnsi="黑体" w:eastAsia="黑体"/>
          <w:bCs/>
          <w:sz w:val="36"/>
          <w:szCs w:val="36"/>
        </w:rPr>
      </w:pPr>
    </w:p>
    <w:p>
      <w:pPr>
        <w:pStyle w:val="4"/>
        <w:adjustRightInd w:val="0"/>
        <w:snapToGrid w:val="0"/>
        <w:spacing w:before="0" w:beforeAutospacing="0" w:after="0" w:afterAutospacing="0" w:line="500" w:lineRule="exact"/>
        <w:jc w:val="center"/>
        <w:rPr>
          <w:rFonts w:ascii="黑体" w:hAnsi="黑体" w:eastAsia="黑体"/>
          <w:bCs/>
          <w:sz w:val="44"/>
          <w:szCs w:val="44"/>
        </w:rPr>
      </w:pPr>
      <w:r>
        <w:rPr>
          <w:rFonts w:hint="eastAsia" w:ascii="黑体" w:hAnsi="黑体" w:eastAsia="黑体"/>
          <w:bCs/>
          <w:sz w:val="44"/>
          <w:szCs w:val="44"/>
        </w:rPr>
        <w:t>目 录</w:t>
      </w:r>
    </w:p>
    <w:p>
      <w:pPr>
        <w:pStyle w:val="4"/>
        <w:adjustRightInd w:val="0"/>
        <w:snapToGrid w:val="0"/>
        <w:spacing w:before="0" w:beforeAutospacing="0" w:after="0" w:afterAutospacing="0" w:line="500" w:lineRule="exact"/>
        <w:ind w:firstLine="643" w:firstLineChars="200"/>
        <w:jc w:val="both"/>
        <w:rPr>
          <w:rFonts w:ascii="仿宋_GB2312" w:hAnsi="仿宋" w:eastAsia="仿宋_GB2312" w:cs="仿宋"/>
          <w:b/>
          <w:sz w:val="32"/>
          <w:szCs w:val="32"/>
        </w:rPr>
      </w:pPr>
      <w:r>
        <w:rPr>
          <w:rFonts w:hint="eastAsia" w:ascii="仿宋_GB2312" w:hAnsi="仿宋" w:eastAsia="仿宋_GB2312" w:cs="仿宋"/>
          <w:b/>
          <w:sz w:val="32"/>
          <w:szCs w:val="32"/>
        </w:rPr>
        <w:t xml:space="preserve">第一部分 </w:t>
      </w:r>
      <w:r>
        <w:rPr>
          <w:rFonts w:hint="eastAsia" w:ascii="仿宋_GB2312" w:hAnsi="仿宋" w:eastAsia="仿宋_GB2312" w:cs="仿宋"/>
          <w:b/>
          <w:sz w:val="32"/>
          <w:szCs w:val="32"/>
          <w:lang w:eastAsia="zh-CN"/>
        </w:rPr>
        <w:t>部门</w:t>
      </w:r>
      <w:r>
        <w:rPr>
          <w:rFonts w:hint="eastAsia" w:ascii="仿宋_GB2312" w:hAnsi="仿宋" w:eastAsia="仿宋_GB2312" w:cs="仿宋"/>
          <w:b/>
          <w:sz w:val="32"/>
          <w:szCs w:val="32"/>
        </w:rPr>
        <w:t>概况</w:t>
      </w:r>
    </w:p>
    <w:p>
      <w:pPr>
        <w:pStyle w:val="4"/>
        <w:adjustRightInd w:val="0"/>
        <w:snapToGrid w:val="0"/>
        <w:spacing w:before="0" w:beforeAutospacing="0" w:after="0" w:afterAutospacing="0" w:line="500" w:lineRule="exact"/>
        <w:ind w:firstLine="640" w:firstLineChars="200"/>
        <w:rPr>
          <w:rFonts w:ascii="仿宋_GB2312" w:hAnsi="仿宋" w:eastAsia="仿宋_GB2312" w:cs="仿宋"/>
          <w:bCs/>
          <w:sz w:val="32"/>
          <w:szCs w:val="32"/>
        </w:rPr>
      </w:pPr>
      <w:r>
        <w:rPr>
          <w:rFonts w:hint="eastAsia" w:ascii="仿宋_GB2312" w:hAnsi="仿宋" w:eastAsia="仿宋_GB2312" w:cs="仿宋"/>
          <w:bCs/>
          <w:sz w:val="32"/>
          <w:szCs w:val="32"/>
        </w:rPr>
        <w:t>1.主要职责</w:t>
      </w:r>
    </w:p>
    <w:p>
      <w:pPr>
        <w:pStyle w:val="4"/>
        <w:adjustRightInd w:val="0"/>
        <w:snapToGrid w:val="0"/>
        <w:spacing w:before="0" w:beforeAutospacing="0" w:after="0" w:afterAutospacing="0" w:line="500" w:lineRule="exact"/>
        <w:ind w:firstLine="640" w:firstLineChars="200"/>
        <w:rPr>
          <w:rFonts w:ascii="仿宋_GB2312" w:hAnsi="仿宋" w:eastAsia="仿宋_GB2312" w:cs="仿宋"/>
          <w:bCs/>
          <w:sz w:val="32"/>
          <w:szCs w:val="32"/>
        </w:rPr>
      </w:pPr>
      <w:r>
        <w:rPr>
          <w:rFonts w:hint="eastAsia" w:ascii="仿宋_GB2312" w:hAnsi="仿宋" w:eastAsia="仿宋_GB2312" w:cs="仿宋"/>
          <w:bCs/>
          <w:sz w:val="32"/>
          <w:szCs w:val="32"/>
        </w:rPr>
        <w:t>2.</w:t>
      </w:r>
      <w:r>
        <w:rPr>
          <w:rFonts w:hint="eastAsia" w:ascii="仿宋_GB2312" w:hAnsi="仿宋" w:eastAsia="仿宋_GB2312" w:cs="仿宋"/>
          <w:bCs/>
          <w:sz w:val="32"/>
          <w:szCs w:val="32"/>
          <w:lang w:eastAsia="zh-CN"/>
        </w:rPr>
        <w:t>部门</w:t>
      </w:r>
      <w:r>
        <w:rPr>
          <w:rFonts w:hint="eastAsia" w:ascii="仿宋_GB2312" w:hAnsi="仿宋" w:eastAsia="仿宋_GB2312" w:cs="仿宋"/>
          <w:bCs/>
          <w:sz w:val="32"/>
          <w:szCs w:val="32"/>
        </w:rPr>
        <w:t>预算构成</w:t>
      </w:r>
    </w:p>
    <w:p>
      <w:pPr>
        <w:pStyle w:val="4"/>
        <w:adjustRightInd w:val="0"/>
        <w:snapToGrid w:val="0"/>
        <w:spacing w:before="0" w:beforeAutospacing="0" w:after="0" w:afterAutospacing="0" w:line="500" w:lineRule="exact"/>
        <w:ind w:firstLine="640" w:firstLineChars="200"/>
        <w:rPr>
          <w:rFonts w:ascii="仿宋_GB2312" w:hAnsi="仿宋" w:eastAsia="仿宋_GB2312" w:cs="仿宋"/>
          <w:bCs/>
          <w:sz w:val="32"/>
          <w:szCs w:val="32"/>
        </w:rPr>
      </w:pPr>
      <w:r>
        <w:rPr>
          <w:rFonts w:hint="eastAsia" w:ascii="仿宋_GB2312" w:hAnsi="仿宋" w:eastAsia="仿宋_GB2312" w:cs="仿宋"/>
          <w:bCs/>
          <w:sz w:val="32"/>
          <w:szCs w:val="32"/>
        </w:rPr>
        <w:t>3.2021年度主要工作任务</w:t>
      </w:r>
    </w:p>
    <w:p>
      <w:pPr>
        <w:pStyle w:val="4"/>
        <w:adjustRightInd w:val="0"/>
        <w:snapToGrid w:val="0"/>
        <w:spacing w:before="0" w:beforeAutospacing="0" w:after="0" w:afterAutospacing="0" w:line="500" w:lineRule="exact"/>
        <w:ind w:firstLine="643" w:firstLineChars="200"/>
        <w:rPr>
          <w:rFonts w:ascii="仿宋_GB2312" w:hAnsi="仿宋" w:eastAsia="仿宋_GB2312" w:cs="仿宋"/>
          <w:b/>
          <w:sz w:val="32"/>
          <w:szCs w:val="32"/>
        </w:rPr>
      </w:pPr>
      <w:r>
        <w:rPr>
          <w:rFonts w:hint="eastAsia" w:ascii="仿宋_GB2312" w:hAnsi="仿宋" w:eastAsia="仿宋_GB2312" w:cs="仿宋"/>
          <w:b/>
          <w:sz w:val="32"/>
          <w:szCs w:val="32"/>
        </w:rPr>
        <w:t>第二部分 2021年部门预算表</w:t>
      </w:r>
    </w:p>
    <w:p>
      <w:pPr>
        <w:pStyle w:val="4"/>
        <w:adjustRightInd w:val="0"/>
        <w:snapToGrid w:val="0"/>
        <w:spacing w:before="0" w:beforeAutospacing="0" w:after="0" w:afterAutospacing="0" w:line="500" w:lineRule="exact"/>
        <w:ind w:firstLine="640" w:firstLineChars="200"/>
        <w:outlineLvl w:val="0"/>
        <w:rPr>
          <w:rFonts w:ascii="仿宋_GB2312" w:hAnsi="仿宋" w:eastAsia="仿宋_GB2312" w:cs="仿宋"/>
          <w:bCs/>
          <w:sz w:val="32"/>
          <w:szCs w:val="32"/>
        </w:rPr>
      </w:pPr>
      <w:r>
        <w:rPr>
          <w:rFonts w:hint="eastAsia" w:ascii="仿宋_GB2312" w:hAnsi="仿宋" w:eastAsia="仿宋_GB2312" w:cs="仿宋"/>
          <w:bCs/>
          <w:sz w:val="32"/>
          <w:szCs w:val="32"/>
        </w:rPr>
        <w:t>1.马鞍山市</w:t>
      </w:r>
      <w:r>
        <w:rPr>
          <w:rFonts w:hint="eastAsia" w:ascii="仿宋_GB2312" w:hAnsi="仿宋" w:eastAsia="仿宋_GB2312" w:cs="仿宋"/>
          <w:bCs/>
          <w:sz w:val="32"/>
          <w:szCs w:val="32"/>
          <w:lang w:eastAsia="zh-CN"/>
        </w:rPr>
        <w:t>博望区人民检察院</w:t>
      </w:r>
      <w:r>
        <w:rPr>
          <w:rFonts w:hint="eastAsia" w:ascii="仿宋_GB2312" w:hAnsi="仿宋" w:eastAsia="仿宋_GB2312" w:cs="仿宋"/>
          <w:bCs/>
          <w:sz w:val="32"/>
          <w:szCs w:val="32"/>
        </w:rPr>
        <w:t>2021年收支</w:t>
      </w:r>
      <w:r>
        <w:rPr>
          <w:rFonts w:hint="eastAsia" w:ascii="仿宋_GB2312" w:hAnsi="仿宋" w:eastAsia="仿宋_GB2312" w:cs="仿宋"/>
          <w:bCs/>
          <w:sz w:val="32"/>
          <w:szCs w:val="32"/>
          <w:lang w:eastAsia="zh-CN"/>
        </w:rPr>
        <w:t>总</w:t>
      </w:r>
      <w:r>
        <w:rPr>
          <w:rFonts w:hint="eastAsia" w:ascii="仿宋_GB2312" w:hAnsi="仿宋" w:eastAsia="仿宋_GB2312" w:cs="仿宋"/>
          <w:bCs/>
          <w:sz w:val="32"/>
          <w:szCs w:val="32"/>
        </w:rPr>
        <w:t>表</w:t>
      </w:r>
    </w:p>
    <w:p>
      <w:pPr>
        <w:pStyle w:val="4"/>
        <w:adjustRightInd w:val="0"/>
        <w:snapToGrid w:val="0"/>
        <w:spacing w:before="0" w:beforeAutospacing="0" w:after="0" w:afterAutospacing="0" w:line="500" w:lineRule="exact"/>
        <w:ind w:firstLine="640" w:firstLineChars="200"/>
        <w:outlineLvl w:val="0"/>
        <w:rPr>
          <w:rFonts w:ascii="仿宋_GB2312" w:hAnsi="仿宋" w:eastAsia="仿宋_GB2312" w:cs="仿宋"/>
          <w:bCs/>
          <w:sz w:val="32"/>
          <w:szCs w:val="32"/>
        </w:rPr>
      </w:pPr>
      <w:r>
        <w:rPr>
          <w:rFonts w:hint="eastAsia" w:ascii="仿宋_GB2312" w:hAnsi="仿宋" w:eastAsia="仿宋_GB2312" w:cs="仿宋"/>
          <w:bCs/>
          <w:sz w:val="32"/>
          <w:szCs w:val="32"/>
        </w:rPr>
        <w:t>2.马鞍山市</w:t>
      </w:r>
      <w:r>
        <w:rPr>
          <w:rFonts w:hint="eastAsia" w:ascii="仿宋_GB2312" w:hAnsi="仿宋" w:eastAsia="仿宋_GB2312" w:cs="仿宋"/>
          <w:bCs/>
          <w:sz w:val="32"/>
          <w:szCs w:val="32"/>
          <w:lang w:eastAsia="zh-CN"/>
        </w:rPr>
        <w:t>博望区人民检察院</w:t>
      </w:r>
      <w:r>
        <w:rPr>
          <w:rFonts w:hint="eastAsia" w:ascii="仿宋_GB2312" w:hAnsi="仿宋" w:eastAsia="仿宋_GB2312" w:cs="仿宋"/>
          <w:bCs/>
          <w:sz w:val="32"/>
          <w:szCs w:val="32"/>
        </w:rPr>
        <w:t>2021年收入</w:t>
      </w:r>
      <w:r>
        <w:rPr>
          <w:rFonts w:hint="eastAsia" w:ascii="仿宋_GB2312" w:hAnsi="仿宋" w:eastAsia="仿宋_GB2312" w:cs="仿宋"/>
          <w:bCs/>
          <w:sz w:val="32"/>
          <w:szCs w:val="32"/>
          <w:lang w:eastAsia="zh-CN"/>
        </w:rPr>
        <w:t>总</w:t>
      </w:r>
      <w:r>
        <w:rPr>
          <w:rFonts w:hint="eastAsia" w:ascii="仿宋_GB2312" w:hAnsi="仿宋" w:eastAsia="仿宋_GB2312" w:cs="仿宋"/>
          <w:bCs/>
          <w:sz w:val="32"/>
          <w:szCs w:val="32"/>
        </w:rPr>
        <w:t>表</w:t>
      </w:r>
    </w:p>
    <w:p>
      <w:pPr>
        <w:pStyle w:val="4"/>
        <w:adjustRightInd w:val="0"/>
        <w:snapToGrid w:val="0"/>
        <w:spacing w:before="0" w:beforeAutospacing="0" w:after="0" w:afterAutospacing="0" w:line="500" w:lineRule="exact"/>
        <w:ind w:firstLine="640" w:firstLineChars="200"/>
        <w:outlineLvl w:val="0"/>
        <w:rPr>
          <w:rFonts w:ascii="仿宋_GB2312" w:hAnsi="仿宋" w:eastAsia="仿宋_GB2312" w:cs="仿宋"/>
          <w:bCs/>
          <w:sz w:val="32"/>
          <w:szCs w:val="32"/>
        </w:rPr>
      </w:pPr>
      <w:r>
        <w:rPr>
          <w:rFonts w:hint="eastAsia" w:ascii="仿宋_GB2312" w:hAnsi="仿宋" w:eastAsia="仿宋_GB2312" w:cs="仿宋"/>
          <w:bCs/>
          <w:sz w:val="32"/>
          <w:szCs w:val="32"/>
        </w:rPr>
        <w:t>3.马鞍山市</w:t>
      </w:r>
      <w:r>
        <w:rPr>
          <w:rFonts w:hint="eastAsia" w:ascii="仿宋_GB2312" w:hAnsi="仿宋" w:eastAsia="仿宋_GB2312" w:cs="仿宋"/>
          <w:bCs/>
          <w:sz w:val="32"/>
          <w:szCs w:val="32"/>
          <w:lang w:eastAsia="zh-CN"/>
        </w:rPr>
        <w:t>博望区人民检察院</w:t>
      </w:r>
      <w:r>
        <w:rPr>
          <w:rFonts w:hint="eastAsia" w:ascii="仿宋_GB2312" w:hAnsi="仿宋" w:eastAsia="仿宋_GB2312" w:cs="仿宋"/>
          <w:bCs/>
          <w:sz w:val="32"/>
          <w:szCs w:val="32"/>
        </w:rPr>
        <w:t>2021年支出</w:t>
      </w:r>
      <w:r>
        <w:rPr>
          <w:rFonts w:hint="eastAsia" w:ascii="仿宋_GB2312" w:hAnsi="仿宋" w:eastAsia="仿宋_GB2312" w:cs="仿宋"/>
          <w:bCs/>
          <w:sz w:val="32"/>
          <w:szCs w:val="32"/>
          <w:lang w:eastAsia="zh-CN"/>
        </w:rPr>
        <w:t>总</w:t>
      </w:r>
      <w:r>
        <w:rPr>
          <w:rFonts w:hint="eastAsia" w:ascii="仿宋_GB2312" w:hAnsi="仿宋" w:eastAsia="仿宋_GB2312" w:cs="仿宋"/>
          <w:bCs/>
          <w:sz w:val="32"/>
          <w:szCs w:val="32"/>
        </w:rPr>
        <w:t>表</w:t>
      </w:r>
    </w:p>
    <w:p>
      <w:pPr>
        <w:pStyle w:val="4"/>
        <w:adjustRightInd w:val="0"/>
        <w:snapToGrid w:val="0"/>
        <w:spacing w:before="0" w:beforeAutospacing="0" w:after="0" w:afterAutospacing="0" w:line="500" w:lineRule="exact"/>
        <w:ind w:firstLine="640" w:firstLineChars="200"/>
        <w:outlineLvl w:val="0"/>
        <w:rPr>
          <w:rFonts w:ascii="仿宋_GB2312" w:hAnsi="仿宋" w:eastAsia="仿宋_GB2312" w:cs="仿宋"/>
          <w:bCs/>
          <w:sz w:val="32"/>
          <w:szCs w:val="32"/>
        </w:rPr>
      </w:pPr>
      <w:r>
        <w:rPr>
          <w:rFonts w:hint="eastAsia" w:ascii="仿宋_GB2312" w:hAnsi="仿宋" w:eastAsia="仿宋_GB2312" w:cs="仿宋"/>
          <w:bCs/>
          <w:sz w:val="32"/>
          <w:szCs w:val="32"/>
        </w:rPr>
        <w:t>4.马鞍山市</w:t>
      </w:r>
      <w:r>
        <w:rPr>
          <w:rFonts w:hint="eastAsia" w:ascii="仿宋_GB2312" w:hAnsi="仿宋" w:eastAsia="仿宋_GB2312" w:cs="仿宋"/>
          <w:bCs/>
          <w:sz w:val="32"/>
          <w:szCs w:val="32"/>
          <w:lang w:eastAsia="zh-CN"/>
        </w:rPr>
        <w:t>博望区人民检察院</w:t>
      </w:r>
      <w:r>
        <w:rPr>
          <w:rFonts w:hint="eastAsia" w:ascii="仿宋_GB2312" w:hAnsi="仿宋" w:eastAsia="仿宋_GB2312" w:cs="仿宋"/>
          <w:bCs/>
          <w:sz w:val="32"/>
          <w:szCs w:val="32"/>
        </w:rPr>
        <w:t>2021年财政拨款收支</w:t>
      </w:r>
      <w:r>
        <w:rPr>
          <w:rFonts w:hint="eastAsia" w:ascii="仿宋_GB2312" w:hAnsi="仿宋" w:eastAsia="仿宋_GB2312" w:cs="仿宋"/>
          <w:bCs/>
          <w:sz w:val="32"/>
          <w:szCs w:val="32"/>
          <w:lang w:eastAsia="zh-CN"/>
        </w:rPr>
        <w:t>总</w:t>
      </w:r>
      <w:r>
        <w:rPr>
          <w:rFonts w:hint="eastAsia" w:ascii="仿宋_GB2312" w:hAnsi="仿宋" w:eastAsia="仿宋_GB2312" w:cs="仿宋"/>
          <w:bCs/>
          <w:sz w:val="32"/>
          <w:szCs w:val="32"/>
        </w:rPr>
        <w:t>表</w:t>
      </w:r>
    </w:p>
    <w:p>
      <w:pPr>
        <w:pStyle w:val="4"/>
        <w:adjustRightInd w:val="0"/>
        <w:snapToGrid w:val="0"/>
        <w:spacing w:before="0" w:beforeAutospacing="0" w:after="0" w:afterAutospacing="0" w:line="500" w:lineRule="exact"/>
        <w:ind w:firstLine="640" w:firstLineChars="200"/>
        <w:outlineLvl w:val="0"/>
        <w:rPr>
          <w:rFonts w:ascii="仿宋_GB2312" w:hAnsi="仿宋" w:eastAsia="仿宋_GB2312" w:cs="仿宋"/>
          <w:bCs/>
          <w:sz w:val="32"/>
          <w:szCs w:val="32"/>
        </w:rPr>
      </w:pPr>
      <w:r>
        <w:rPr>
          <w:rFonts w:hint="eastAsia" w:ascii="仿宋_GB2312" w:hAnsi="仿宋" w:eastAsia="仿宋_GB2312" w:cs="仿宋"/>
          <w:bCs/>
          <w:sz w:val="32"/>
          <w:szCs w:val="32"/>
        </w:rPr>
        <w:t>5.马鞍山市</w:t>
      </w:r>
      <w:r>
        <w:rPr>
          <w:rFonts w:hint="eastAsia" w:ascii="仿宋_GB2312" w:hAnsi="仿宋" w:eastAsia="仿宋_GB2312" w:cs="仿宋"/>
          <w:bCs/>
          <w:sz w:val="32"/>
          <w:szCs w:val="32"/>
          <w:lang w:eastAsia="zh-CN"/>
        </w:rPr>
        <w:t>博望区人民检察院</w:t>
      </w:r>
      <w:r>
        <w:rPr>
          <w:rFonts w:hint="eastAsia" w:ascii="仿宋_GB2312" w:hAnsi="仿宋" w:eastAsia="仿宋_GB2312" w:cs="仿宋"/>
          <w:bCs/>
          <w:sz w:val="32"/>
          <w:szCs w:val="32"/>
        </w:rPr>
        <w:t>2021年一般公共预算支出表</w:t>
      </w:r>
    </w:p>
    <w:p>
      <w:pPr>
        <w:pStyle w:val="4"/>
        <w:adjustRightInd w:val="0"/>
        <w:snapToGrid w:val="0"/>
        <w:spacing w:before="0" w:beforeAutospacing="0" w:after="0" w:afterAutospacing="0" w:line="500" w:lineRule="exact"/>
        <w:ind w:firstLine="640" w:firstLineChars="200"/>
        <w:rPr>
          <w:rFonts w:ascii="仿宋_GB2312" w:hAnsi="仿宋" w:eastAsia="仿宋_GB2312" w:cs="仿宋"/>
          <w:bCs/>
          <w:sz w:val="32"/>
          <w:szCs w:val="32"/>
        </w:rPr>
      </w:pPr>
      <w:r>
        <w:rPr>
          <w:rFonts w:hint="eastAsia" w:ascii="仿宋_GB2312" w:hAnsi="仿宋" w:eastAsia="仿宋_GB2312" w:cs="仿宋"/>
          <w:bCs/>
          <w:sz w:val="32"/>
          <w:szCs w:val="32"/>
        </w:rPr>
        <w:t>6.马鞍山市</w:t>
      </w:r>
      <w:r>
        <w:rPr>
          <w:rFonts w:hint="eastAsia" w:ascii="仿宋_GB2312" w:hAnsi="仿宋" w:eastAsia="仿宋_GB2312" w:cs="仿宋"/>
          <w:bCs/>
          <w:sz w:val="32"/>
          <w:szCs w:val="32"/>
          <w:lang w:eastAsia="zh-CN"/>
        </w:rPr>
        <w:t>博望区人民检察院</w:t>
      </w:r>
      <w:r>
        <w:rPr>
          <w:rFonts w:hint="eastAsia" w:ascii="仿宋_GB2312" w:hAnsi="仿宋" w:eastAsia="仿宋_GB2312" w:cs="仿宋"/>
          <w:bCs/>
          <w:sz w:val="32"/>
          <w:szCs w:val="32"/>
        </w:rPr>
        <w:t>2021年一般公共预算基本支出表</w:t>
      </w:r>
    </w:p>
    <w:p>
      <w:pPr>
        <w:pStyle w:val="4"/>
        <w:adjustRightInd w:val="0"/>
        <w:snapToGrid w:val="0"/>
        <w:spacing w:before="0" w:beforeAutospacing="0" w:after="0" w:afterAutospacing="0" w:line="500" w:lineRule="exact"/>
        <w:ind w:firstLine="640" w:firstLineChars="200"/>
        <w:rPr>
          <w:rFonts w:ascii="仿宋_GB2312" w:hAnsi="仿宋" w:eastAsia="仿宋_GB2312" w:cs="仿宋"/>
          <w:bCs/>
          <w:sz w:val="32"/>
          <w:szCs w:val="32"/>
        </w:rPr>
      </w:pPr>
      <w:r>
        <w:rPr>
          <w:rFonts w:hint="eastAsia" w:ascii="仿宋_GB2312" w:hAnsi="仿宋" w:eastAsia="仿宋_GB2312" w:cs="仿宋"/>
          <w:bCs/>
          <w:sz w:val="32"/>
          <w:szCs w:val="32"/>
        </w:rPr>
        <w:t>7.马鞍山市</w:t>
      </w:r>
      <w:r>
        <w:rPr>
          <w:rFonts w:hint="eastAsia" w:ascii="仿宋_GB2312" w:hAnsi="仿宋" w:eastAsia="仿宋_GB2312" w:cs="仿宋"/>
          <w:bCs/>
          <w:sz w:val="32"/>
          <w:szCs w:val="32"/>
          <w:lang w:eastAsia="zh-CN"/>
        </w:rPr>
        <w:t>博望区人民检察院</w:t>
      </w:r>
      <w:r>
        <w:rPr>
          <w:rFonts w:hint="eastAsia" w:ascii="仿宋_GB2312" w:hAnsi="仿宋" w:eastAsia="仿宋_GB2312" w:cs="仿宋"/>
          <w:bCs/>
          <w:sz w:val="32"/>
          <w:szCs w:val="32"/>
        </w:rPr>
        <w:t>2021年政府性基金预算支出表</w:t>
      </w:r>
    </w:p>
    <w:p>
      <w:pPr>
        <w:pStyle w:val="4"/>
        <w:adjustRightInd w:val="0"/>
        <w:snapToGrid w:val="0"/>
        <w:spacing w:before="0" w:beforeAutospacing="0" w:after="0" w:afterAutospacing="0" w:line="500" w:lineRule="exact"/>
        <w:ind w:firstLine="640" w:firstLineChars="200"/>
        <w:rPr>
          <w:rFonts w:ascii="仿宋_GB2312" w:hAnsi="仿宋" w:eastAsia="仿宋_GB2312" w:cs="仿宋"/>
          <w:bCs/>
          <w:sz w:val="32"/>
          <w:szCs w:val="32"/>
        </w:rPr>
      </w:pPr>
      <w:r>
        <w:rPr>
          <w:rFonts w:hint="eastAsia" w:ascii="仿宋_GB2312" w:hAnsi="仿宋" w:eastAsia="仿宋_GB2312" w:cs="仿宋"/>
          <w:bCs/>
          <w:sz w:val="32"/>
          <w:szCs w:val="32"/>
        </w:rPr>
        <w:t>8.马鞍山市</w:t>
      </w:r>
      <w:r>
        <w:rPr>
          <w:rFonts w:hint="eastAsia" w:ascii="仿宋_GB2312" w:hAnsi="仿宋" w:eastAsia="仿宋_GB2312" w:cs="仿宋"/>
          <w:bCs/>
          <w:sz w:val="32"/>
          <w:szCs w:val="32"/>
          <w:lang w:eastAsia="zh-CN"/>
        </w:rPr>
        <w:t>博望区人民检察院</w:t>
      </w:r>
      <w:r>
        <w:rPr>
          <w:rFonts w:hint="eastAsia" w:ascii="仿宋_GB2312" w:hAnsi="仿宋" w:eastAsia="仿宋_GB2312" w:cs="仿宋"/>
          <w:bCs/>
          <w:sz w:val="32"/>
          <w:szCs w:val="32"/>
        </w:rPr>
        <w:t>2021年国有资本经营预算支出表</w:t>
      </w:r>
    </w:p>
    <w:p>
      <w:pPr>
        <w:pStyle w:val="4"/>
        <w:adjustRightInd w:val="0"/>
        <w:snapToGrid w:val="0"/>
        <w:spacing w:before="0" w:beforeAutospacing="0" w:after="0" w:afterAutospacing="0" w:line="500" w:lineRule="exact"/>
        <w:ind w:firstLine="640" w:firstLineChars="200"/>
        <w:rPr>
          <w:rFonts w:ascii="仿宋_GB2312" w:hAnsi="仿宋" w:eastAsia="仿宋_GB2312" w:cs="仿宋"/>
          <w:bCs/>
          <w:color w:val="000000" w:themeColor="text1"/>
          <w:sz w:val="32"/>
          <w:szCs w:val="32"/>
          <w:highlight w:val="none"/>
        </w:rPr>
      </w:pPr>
      <w:r>
        <w:rPr>
          <w:rFonts w:hint="eastAsia" w:ascii="仿宋_GB2312" w:hAnsi="仿宋" w:eastAsia="仿宋_GB2312" w:cs="仿宋"/>
          <w:bCs/>
          <w:color w:val="000000" w:themeColor="text1"/>
          <w:sz w:val="32"/>
          <w:szCs w:val="32"/>
          <w:highlight w:val="none"/>
        </w:rPr>
        <w:t>9.马鞍山市</w:t>
      </w:r>
      <w:r>
        <w:rPr>
          <w:rFonts w:hint="eastAsia" w:ascii="仿宋_GB2312" w:hAnsi="仿宋" w:eastAsia="仿宋_GB2312" w:cs="仿宋"/>
          <w:bCs/>
          <w:color w:val="000000" w:themeColor="text1"/>
          <w:sz w:val="32"/>
          <w:szCs w:val="32"/>
          <w:highlight w:val="none"/>
          <w:lang w:eastAsia="zh-CN"/>
        </w:rPr>
        <w:t>博望区人民检察院</w:t>
      </w:r>
      <w:r>
        <w:rPr>
          <w:rFonts w:hint="eastAsia" w:ascii="仿宋_GB2312" w:hAnsi="仿宋" w:eastAsia="仿宋_GB2312" w:cs="仿宋"/>
          <w:bCs/>
          <w:color w:val="000000" w:themeColor="text1"/>
          <w:sz w:val="32"/>
          <w:szCs w:val="32"/>
          <w:highlight w:val="none"/>
        </w:rPr>
        <w:t>2021年项目支出表</w:t>
      </w:r>
    </w:p>
    <w:p>
      <w:pPr>
        <w:pStyle w:val="4"/>
        <w:adjustRightInd w:val="0"/>
        <w:snapToGrid w:val="0"/>
        <w:spacing w:before="0" w:beforeAutospacing="0" w:after="0" w:afterAutospacing="0" w:line="500" w:lineRule="exact"/>
        <w:ind w:firstLine="640" w:firstLineChars="200"/>
        <w:rPr>
          <w:rFonts w:ascii="仿宋_GB2312" w:hAnsi="仿宋" w:eastAsia="仿宋_GB2312" w:cs="仿宋"/>
          <w:bCs/>
          <w:sz w:val="32"/>
          <w:szCs w:val="32"/>
        </w:rPr>
      </w:pPr>
      <w:r>
        <w:rPr>
          <w:rFonts w:hint="eastAsia" w:ascii="仿宋_GB2312" w:hAnsi="仿宋" w:eastAsia="仿宋_GB2312" w:cs="仿宋"/>
          <w:bCs/>
          <w:sz w:val="32"/>
          <w:szCs w:val="32"/>
        </w:rPr>
        <w:t>10.马鞍山市</w:t>
      </w:r>
      <w:r>
        <w:rPr>
          <w:rFonts w:hint="eastAsia" w:ascii="仿宋_GB2312" w:hAnsi="仿宋" w:eastAsia="仿宋_GB2312" w:cs="仿宋"/>
          <w:bCs/>
          <w:sz w:val="32"/>
          <w:szCs w:val="32"/>
          <w:lang w:eastAsia="zh-CN"/>
        </w:rPr>
        <w:t>博望区人民检察院</w:t>
      </w:r>
      <w:r>
        <w:rPr>
          <w:rFonts w:hint="eastAsia" w:ascii="仿宋_GB2312" w:hAnsi="仿宋" w:eastAsia="仿宋_GB2312" w:cs="仿宋"/>
          <w:bCs/>
          <w:sz w:val="32"/>
          <w:szCs w:val="32"/>
        </w:rPr>
        <w:t>2021年政府采购支出表</w:t>
      </w:r>
    </w:p>
    <w:p>
      <w:pPr>
        <w:pStyle w:val="4"/>
        <w:adjustRightInd w:val="0"/>
        <w:snapToGrid w:val="0"/>
        <w:spacing w:before="0" w:beforeAutospacing="0" w:after="0" w:afterAutospacing="0" w:line="500" w:lineRule="exact"/>
        <w:ind w:firstLine="640" w:firstLineChars="200"/>
        <w:rPr>
          <w:rFonts w:ascii="仿宋_GB2312" w:hAnsi="仿宋" w:eastAsia="仿宋_GB2312" w:cs="仿宋"/>
          <w:bCs/>
          <w:sz w:val="32"/>
          <w:szCs w:val="32"/>
        </w:rPr>
      </w:pPr>
      <w:r>
        <w:rPr>
          <w:rFonts w:hint="eastAsia" w:ascii="仿宋_GB2312" w:hAnsi="仿宋" w:eastAsia="仿宋_GB2312" w:cs="仿宋"/>
          <w:bCs/>
          <w:sz w:val="32"/>
          <w:szCs w:val="32"/>
        </w:rPr>
        <w:t>11.马鞍山市</w:t>
      </w:r>
      <w:r>
        <w:rPr>
          <w:rFonts w:hint="eastAsia" w:ascii="仿宋_GB2312" w:hAnsi="仿宋" w:eastAsia="仿宋_GB2312" w:cs="仿宋"/>
          <w:bCs/>
          <w:sz w:val="32"/>
          <w:szCs w:val="32"/>
          <w:lang w:eastAsia="zh-CN"/>
        </w:rPr>
        <w:t>博望区人民检察院</w:t>
      </w:r>
      <w:r>
        <w:rPr>
          <w:rFonts w:hint="eastAsia" w:ascii="仿宋_GB2312" w:hAnsi="仿宋" w:eastAsia="仿宋_GB2312" w:cs="仿宋"/>
          <w:bCs/>
          <w:sz w:val="32"/>
          <w:szCs w:val="32"/>
        </w:rPr>
        <w:t>2021年政府购买服务支出表</w:t>
      </w:r>
    </w:p>
    <w:p>
      <w:pPr>
        <w:pStyle w:val="4"/>
        <w:adjustRightInd w:val="0"/>
        <w:snapToGrid w:val="0"/>
        <w:spacing w:before="0" w:beforeAutospacing="0" w:after="0" w:afterAutospacing="0" w:line="500" w:lineRule="exact"/>
        <w:ind w:firstLine="643" w:firstLineChars="200"/>
        <w:rPr>
          <w:rFonts w:ascii="仿宋_GB2312" w:hAnsi="仿宋" w:eastAsia="仿宋_GB2312" w:cs="仿宋"/>
          <w:b/>
          <w:sz w:val="32"/>
          <w:szCs w:val="32"/>
        </w:rPr>
      </w:pPr>
      <w:r>
        <w:rPr>
          <w:rFonts w:hint="eastAsia" w:ascii="仿宋_GB2312" w:hAnsi="仿宋" w:eastAsia="仿宋_GB2312" w:cs="仿宋"/>
          <w:b/>
          <w:sz w:val="32"/>
          <w:szCs w:val="32"/>
        </w:rPr>
        <w:t>第三部分 2021年部门预算情况说明</w:t>
      </w:r>
    </w:p>
    <w:p>
      <w:pPr>
        <w:pStyle w:val="4"/>
        <w:adjustRightInd w:val="0"/>
        <w:snapToGrid w:val="0"/>
        <w:spacing w:before="0" w:beforeAutospacing="0" w:after="0" w:afterAutospacing="0" w:line="500" w:lineRule="exact"/>
        <w:ind w:firstLine="640" w:firstLineChars="200"/>
        <w:outlineLvl w:val="0"/>
        <w:rPr>
          <w:rFonts w:ascii="仿宋_GB2312" w:hAnsi="仿宋" w:eastAsia="仿宋_GB2312" w:cs="仿宋"/>
          <w:bCs/>
          <w:sz w:val="32"/>
          <w:szCs w:val="32"/>
        </w:rPr>
      </w:pPr>
      <w:r>
        <w:rPr>
          <w:rFonts w:hint="eastAsia" w:ascii="仿宋_GB2312" w:hAnsi="仿宋" w:eastAsia="仿宋_GB2312" w:cs="仿宋"/>
          <w:bCs/>
          <w:sz w:val="32"/>
          <w:szCs w:val="32"/>
        </w:rPr>
        <w:t>1.关于2021年收支总表的说明</w:t>
      </w:r>
    </w:p>
    <w:p>
      <w:pPr>
        <w:pStyle w:val="4"/>
        <w:adjustRightInd w:val="0"/>
        <w:snapToGrid w:val="0"/>
        <w:spacing w:before="0" w:beforeAutospacing="0" w:after="0" w:afterAutospacing="0" w:line="500" w:lineRule="exact"/>
        <w:ind w:firstLine="640" w:firstLineChars="200"/>
        <w:rPr>
          <w:rFonts w:ascii="仿宋_GB2312" w:hAnsi="仿宋" w:eastAsia="仿宋_GB2312" w:cs="仿宋"/>
          <w:bCs/>
          <w:sz w:val="32"/>
          <w:szCs w:val="32"/>
        </w:rPr>
      </w:pPr>
      <w:r>
        <w:rPr>
          <w:rFonts w:hint="eastAsia" w:ascii="仿宋_GB2312" w:hAnsi="仿宋" w:eastAsia="仿宋_GB2312" w:cs="仿宋"/>
          <w:bCs/>
          <w:sz w:val="32"/>
          <w:szCs w:val="32"/>
        </w:rPr>
        <w:t>2.关于2021年收入总表的说明</w:t>
      </w:r>
    </w:p>
    <w:p>
      <w:pPr>
        <w:adjustRightInd w:val="0"/>
        <w:snapToGrid w:val="0"/>
        <w:spacing w:line="600" w:lineRule="exact"/>
        <w:ind w:firstLine="640" w:firstLineChars="200"/>
        <w:rPr>
          <w:rFonts w:ascii="仿宋_GB2312" w:hAnsi="仿宋" w:eastAsia="仿宋_GB2312" w:cs="仿宋"/>
          <w:bCs/>
          <w:kern w:val="0"/>
          <w:sz w:val="32"/>
          <w:szCs w:val="32"/>
        </w:rPr>
      </w:pPr>
      <w:r>
        <w:rPr>
          <w:rFonts w:hint="eastAsia" w:ascii="仿宋_GB2312" w:hAnsi="仿宋" w:eastAsia="仿宋_GB2312" w:cs="仿宋"/>
          <w:bCs/>
          <w:kern w:val="0"/>
          <w:sz w:val="32"/>
          <w:szCs w:val="32"/>
        </w:rPr>
        <w:t>3.关于2021年支出总表的说明</w:t>
      </w:r>
    </w:p>
    <w:p>
      <w:pPr>
        <w:pStyle w:val="4"/>
        <w:adjustRightInd w:val="0"/>
        <w:snapToGrid w:val="0"/>
        <w:spacing w:before="0" w:beforeAutospacing="0" w:after="0" w:afterAutospacing="0" w:line="500" w:lineRule="exact"/>
        <w:ind w:firstLine="640" w:firstLineChars="200"/>
        <w:rPr>
          <w:rFonts w:ascii="仿宋_GB2312" w:hAnsi="仿宋" w:eastAsia="仿宋_GB2312" w:cs="仿宋"/>
          <w:bCs/>
          <w:sz w:val="32"/>
          <w:szCs w:val="32"/>
        </w:rPr>
      </w:pPr>
      <w:r>
        <w:rPr>
          <w:rFonts w:hint="eastAsia" w:ascii="仿宋_GB2312" w:hAnsi="仿宋" w:eastAsia="仿宋_GB2312" w:cs="仿宋"/>
          <w:bCs/>
          <w:sz w:val="32"/>
          <w:szCs w:val="32"/>
        </w:rPr>
        <w:t>4.关于2021年财政拨款收支总表的说明</w:t>
      </w:r>
    </w:p>
    <w:p>
      <w:pPr>
        <w:pStyle w:val="4"/>
        <w:adjustRightInd w:val="0"/>
        <w:snapToGrid w:val="0"/>
        <w:spacing w:before="0" w:beforeAutospacing="0" w:after="0" w:afterAutospacing="0" w:line="500" w:lineRule="exact"/>
        <w:ind w:firstLine="640" w:firstLineChars="200"/>
        <w:rPr>
          <w:rFonts w:ascii="仿宋_GB2312" w:hAnsi="仿宋" w:eastAsia="仿宋_GB2312" w:cs="仿宋"/>
          <w:bCs/>
          <w:sz w:val="32"/>
          <w:szCs w:val="32"/>
        </w:rPr>
      </w:pPr>
      <w:r>
        <w:rPr>
          <w:rFonts w:hint="eastAsia" w:ascii="仿宋_GB2312" w:hAnsi="仿宋" w:eastAsia="仿宋_GB2312" w:cs="仿宋"/>
          <w:bCs/>
          <w:sz w:val="32"/>
          <w:szCs w:val="32"/>
        </w:rPr>
        <w:t>5.关于2021年一般公共预算支出表的说明</w:t>
      </w:r>
    </w:p>
    <w:p>
      <w:pPr>
        <w:pStyle w:val="4"/>
        <w:adjustRightInd w:val="0"/>
        <w:snapToGrid w:val="0"/>
        <w:spacing w:before="0" w:beforeAutospacing="0" w:after="0" w:afterAutospacing="0" w:line="500" w:lineRule="exact"/>
        <w:ind w:firstLine="640" w:firstLineChars="200"/>
        <w:rPr>
          <w:rFonts w:ascii="仿宋_GB2312" w:hAnsi="仿宋" w:eastAsia="仿宋_GB2312" w:cs="仿宋"/>
          <w:bCs/>
          <w:sz w:val="32"/>
          <w:szCs w:val="32"/>
        </w:rPr>
      </w:pPr>
      <w:r>
        <w:rPr>
          <w:rFonts w:hint="eastAsia" w:ascii="仿宋_GB2312" w:hAnsi="仿宋" w:eastAsia="仿宋_GB2312" w:cs="仿宋"/>
          <w:bCs/>
          <w:sz w:val="32"/>
          <w:szCs w:val="32"/>
        </w:rPr>
        <w:t>6.关于2021年一般公共预算基本支出表的说明</w:t>
      </w:r>
    </w:p>
    <w:p>
      <w:pPr>
        <w:pStyle w:val="4"/>
        <w:adjustRightInd w:val="0"/>
        <w:snapToGrid w:val="0"/>
        <w:spacing w:before="0" w:beforeAutospacing="0" w:after="0" w:afterAutospacing="0" w:line="500" w:lineRule="exact"/>
        <w:ind w:firstLine="640" w:firstLineChars="200"/>
        <w:rPr>
          <w:rFonts w:ascii="仿宋_GB2312" w:hAnsi="仿宋" w:eastAsia="仿宋_GB2312" w:cs="仿宋"/>
          <w:bCs/>
          <w:sz w:val="32"/>
          <w:szCs w:val="32"/>
        </w:rPr>
      </w:pPr>
      <w:r>
        <w:rPr>
          <w:rFonts w:hint="eastAsia" w:ascii="仿宋_GB2312" w:hAnsi="仿宋" w:eastAsia="仿宋_GB2312" w:cs="仿宋"/>
          <w:bCs/>
          <w:sz w:val="32"/>
          <w:szCs w:val="32"/>
        </w:rPr>
        <w:t>7.关于2021年政府性基金预算支出表的说明</w:t>
      </w:r>
    </w:p>
    <w:p>
      <w:pPr>
        <w:pStyle w:val="4"/>
        <w:adjustRightInd w:val="0"/>
        <w:snapToGrid w:val="0"/>
        <w:spacing w:before="0" w:beforeAutospacing="0" w:after="0" w:afterAutospacing="0" w:line="500" w:lineRule="exact"/>
        <w:ind w:firstLine="640" w:firstLineChars="200"/>
        <w:rPr>
          <w:rFonts w:ascii="仿宋_GB2312" w:hAnsi="仿宋" w:eastAsia="仿宋_GB2312" w:cs="仿宋"/>
          <w:bCs/>
          <w:sz w:val="32"/>
          <w:szCs w:val="32"/>
        </w:rPr>
      </w:pPr>
      <w:r>
        <w:rPr>
          <w:rFonts w:hint="eastAsia" w:ascii="仿宋_GB2312" w:hAnsi="仿宋" w:eastAsia="仿宋_GB2312" w:cs="仿宋"/>
          <w:bCs/>
          <w:sz w:val="32"/>
          <w:szCs w:val="32"/>
        </w:rPr>
        <w:t>8.关于2021年国有资本经营预算支出表的说明</w:t>
      </w:r>
    </w:p>
    <w:p>
      <w:pPr>
        <w:pStyle w:val="4"/>
        <w:adjustRightInd w:val="0"/>
        <w:snapToGrid w:val="0"/>
        <w:spacing w:before="0" w:beforeAutospacing="0" w:after="0" w:afterAutospacing="0" w:line="500" w:lineRule="exact"/>
        <w:ind w:firstLine="640" w:firstLineChars="200"/>
        <w:rPr>
          <w:rFonts w:ascii="仿宋_GB2312" w:hAnsi="仿宋" w:eastAsia="仿宋_GB2312" w:cs="仿宋"/>
          <w:bCs/>
          <w:sz w:val="32"/>
          <w:szCs w:val="32"/>
          <w:highlight w:val="none"/>
        </w:rPr>
      </w:pPr>
      <w:r>
        <w:rPr>
          <w:rFonts w:hint="eastAsia" w:ascii="仿宋_GB2312" w:hAnsi="仿宋" w:eastAsia="仿宋_GB2312" w:cs="仿宋"/>
          <w:bCs/>
          <w:sz w:val="32"/>
          <w:szCs w:val="32"/>
          <w:highlight w:val="none"/>
        </w:rPr>
        <w:t>9.关于2021年项目支出表的说明</w:t>
      </w:r>
    </w:p>
    <w:p>
      <w:pPr>
        <w:pStyle w:val="4"/>
        <w:adjustRightInd w:val="0"/>
        <w:snapToGrid w:val="0"/>
        <w:spacing w:before="0" w:beforeAutospacing="0" w:after="0" w:afterAutospacing="0" w:line="500" w:lineRule="exact"/>
        <w:ind w:firstLine="640" w:firstLineChars="200"/>
        <w:rPr>
          <w:rFonts w:ascii="仿宋_GB2312" w:hAnsi="仿宋" w:eastAsia="仿宋_GB2312" w:cs="仿宋"/>
          <w:bCs/>
          <w:sz w:val="32"/>
          <w:szCs w:val="32"/>
          <w:highlight w:val="none"/>
        </w:rPr>
      </w:pPr>
      <w:r>
        <w:rPr>
          <w:rFonts w:hint="eastAsia" w:ascii="仿宋_GB2312" w:hAnsi="仿宋" w:eastAsia="仿宋_GB2312" w:cs="仿宋"/>
          <w:bCs/>
          <w:sz w:val="32"/>
          <w:szCs w:val="32"/>
          <w:highlight w:val="none"/>
        </w:rPr>
        <w:t>10.关于2021年政府采购支出表的说明</w:t>
      </w:r>
    </w:p>
    <w:p>
      <w:pPr>
        <w:pStyle w:val="4"/>
        <w:adjustRightInd w:val="0"/>
        <w:snapToGrid w:val="0"/>
        <w:spacing w:before="0" w:beforeAutospacing="0" w:after="0" w:afterAutospacing="0" w:line="500" w:lineRule="exact"/>
        <w:ind w:firstLine="640" w:firstLineChars="200"/>
        <w:rPr>
          <w:rFonts w:ascii="仿宋_GB2312" w:hAnsi="仿宋" w:eastAsia="仿宋_GB2312" w:cs="仿宋"/>
          <w:bCs/>
          <w:sz w:val="32"/>
          <w:szCs w:val="32"/>
          <w:highlight w:val="yellow"/>
        </w:rPr>
      </w:pPr>
      <w:r>
        <w:rPr>
          <w:rFonts w:hint="eastAsia" w:ascii="仿宋_GB2312" w:hAnsi="仿宋" w:eastAsia="仿宋_GB2312" w:cs="仿宋"/>
          <w:bCs/>
          <w:sz w:val="32"/>
          <w:szCs w:val="32"/>
          <w:highlight w:val="none"/>
        </w:rPr>
        <w:t>11.关于2021年政府购买服务支出表的说明</w:t>
      </w:r>
    </w:p>
    <w:p>
      <w:pPr>
        <w:pStyle w:val="4"/>
        <w:adjustRightInd w:val="0"/>
        <w:snapToGrid w:val="0"/>
        <w:spacing w:before="0" w:beforeAutospacing="0" w:after="0" w:afterAutospacing="0" w:line="500" w:lineRule="exact"/>
        <w:ind w:firstLine="640" w:firstLineChars="200"/>
        <w:rPr>
          <w:rFonts w:ascii="仿宋_GB2312" w:hAnsi="仿宋" w:eastAsia="仿宋_GB2312" w:cs="仿宋"/>
          <w:bCs/>
          <w:sz w:val="32"/>
          <w:szCs w:val="32"/>
        </w:rPr>
      </w:pPr>
      <w:r>
        <w:rPr>
          <w:rFonts w:hint="eastAsia" w:ascii="仿宋_GB2312" w:hAnsi="仿宋" w:eastAsia="仿宋_GB2312" w:cs="仿宋"/>
          <w:bCs/>
          <w:sz w:val="32"/>
          <w:szCs w:val="32"/>
        </w:rPr>
        <w:t>12.其他重要事项情况说明</w:t>
      </w:r>
    </w:p>
    <w:p>
      <w:pPr>
        <w:pStyle w:val="4"/>
        <w:adjustRightInd w:val="0"/>
        <w:snapToGrid w:val="0"/>
        <w:spacing w:before="0" w:beforeAutospacing="0" w:after="0" w:afterAutospacing="0" w:line="500" w:lineRule="exact"/>
        <w:ind w:firstLine="643" w:firstLineChars="200"/>
        <w:rPr>
          <w:rFonts w:ascii="仿宋_GB2312" w:hAnsi="仿宋" w:eastAsia="仿宋_GB2312" w:cs="仿宋"/>
          <w:b/>
          <w:sz w:val="32"/>
          <w:szCs w:val="32"/>
        </w:rPr>
      </w:pPr>
      <w:r>
        <w:rPr>
          <w:rFonts w:hint="eastAsia" w:ascii="仿宋_GB2312" w:hAnsi="仿宋" w:eastAsia="仿宋_GB2312" w:cs="仿宋"/>
          <w:b/>
          <w:sz w:val="32"/>
          <w:szCs w:val="32"/>
        </w:rPr>
        <w:t>第四部分 名词解释</w:t>
      </w:r>
    </w:p>
    <w:p>
      <w:pPr>
        <w:pStyle w:val="4"/>
        <w:adjustRightInd w:val="0"/>
        <w:snapToGrid w:val="0"/>
        <w:spacing w:before="0" w:beforeAutospacing="0" w:after="0" w:afterAutospacing="0" w:line="500" w:lineRule="exact"/>
        <w:ind w:firstLine="643" w:firstLineChars="200"/>
        <w:rPr>
          <w:rFonts w:ascii="仿宋_GB2312" w:hAnsi="仿宋" w:eastAsia="仿宋_GB2312" w:cs="仿宋"/>
          <w:b/>
          <w:sz w:val="32"/>
          <w:szCs w:val="32"/>
        </w:rPr>
      </w:pPr>
    </w:p>
    <w:p>
      <w:pPr>
        <w:pStyle w:val="4"/>
        <w:adjustRightInd w:val="0"/>
        <w:snapToGrid w:val="0"/>
        <w:spacing w:before="0" w:beforeAutospacing="0" w:after="0" w:afterAutospacing="0" w:line="500" w:lineRule="exact"/>
        <w:ind w:firstLine="643" w:firstLineChars="200"/>
        <w:rPr>
          <w:rFonts w:ascii="仿宋_GB2312" w:hAnsi="仿宋" w:eastAsia="仿宋_GB2312" w:cs="仿宋"/>
          <w:b/>
          <w:sz w:val="32"/>
          <w:szCs w:val="32"/>
        </w:rPr>
      </w:pPr>
    </w:p>
    <w:p>
      <w:pPr>
        <w:widowControl/>
        <w:jc w:val="left"/>
        <w:rPr>
          <w:rFonts w:ascii="仿宋_GB2312" w:hAnsi="仿宋" w:eastAsia="仿宋_GB2312" w:cs="仿宋"/>
          <w:b/>
          <w:kern w:val="0"/>
          <w:sz w:val="32"/>
          <w:szCs w:val="32"/>
        </w:rPr>
      </w:pPr>
    </w:p>
    <w:p>
      <w:pPr>
        <w:widowControl/>
        <w:jc w:val="left"/>
        <w:rPr>
          <w:rFonts w:hint="eastAsia" w:ascii="仿宋_GB2312" w:hAnsi="仿宋" w:eastAsia="仿宋_GB2312" w:cs="仿宋"/>
          <w:b/>
          <w:kern w:val="0"/>
          <w:sz w:val="32"/>
          <w:szCs w:val="32"/>
          <w:lang w:eastAsia="zh-CN"/>
        </w:rPr>
      </w:pPr>
    </w:p>
    <w:p>
      <w:pPr>
        <w:widowControl/>
        <w:jc w:val="left"/>
        <w:rPr>
          <w:rFonts w:hint="eastAsia" w:ascii="仿宋_GB2312" w:hAnsi="仿宋" w:eastAsia="仿宋_GB2312" w:cs="仿宋"/>
          <w:b/>
          <w:kern w:val="0"/>
          <w:sz w:val="32"/>
          <w:szCs w:val="32"/>
          <w:lang w:eastAsia="zh-CN"/>
        </w:rPr>
      </w:pPr>
    </w:p>
    <w:p>
      <w:pPr>
        <w:widowControl/>
        <w:jc w:val="left"/>
        <w:rPr>
          <w:rFonts w:hint="eastAsia" w:ascii="仿宋_GB2312" w:hAnsi="仿宋" w:eastAsia="仿宋_GB2312" w:cs="仿宋"/>
          <w:b/>
          <w:kern w:val="0"/>
          <w:sz w:val="32"/>
          <w:szCs w:val="32"/>
          <w:lang w:eastAsia="zh-CN"/>
        </w:rPr>
      </w:pPr>
    </w:p>
    <w:p>
      <w:pPr>
        <w:widowControl/>
        <w:jc w:val="left"/>
        <w:rPr>
          <w:rFonts w:hint="eastAsia" w:ascii="仿宋_GB2312" w:hAnsi="仿宋" w:eastAsia="仿宋_GB2312" w:cs="仿宋"/>
          <w:b/>
          <w:kern w:val="0"/>
          <w:sz w:val="32"/>
          <w:szCs w:val="32"/>
          <w:lang w:eastAsia="zh-CN"/>
        </w:rPr>
      </w:pPr>
    </w:p>
    <w:p>
      <w:pPr>
        <w:widowControl/>
        <w:jc w:val="left"/>
        <w:rPr>
          <w:rFonts w:hint="eastAsia" w:ascii="仿宋_GB2312" w:hAnsi="仿宋" w:eastAsia="仿宋_GB2312" w:cs="仿宋"/>
          <w:b/>
          <w:kern w:val="0"/>
          <w:sz w:val="32"/>
          <w:szCs w:val="32"/>
          <w:lang w:eastAsia="zh-CN"/>
        </w:rPr>
      </w:pPr>
    </w:p>
    <w:p>
      <w:pPr>
        <w:widowControl/>
        <w:jc w:val="left"/>
        <w:rPr>
          <w:rFonts w:hint="eastAsia" w:ascii="仿宋_GB2312" w:hAnsi="仿宋" w:eastAsia="仿宋_GB2312" w:cs="仿宋"/>
          <w:b/>
          <w:kern w:val="0"/>
          <w:sz w:val="32"/>
          <w:szCs w:val="32"/>
          <w:lang w:eastAsia="zh-CN"/>
        </w:rPr>
      </w:pPr>
    </w:p>
    <w:p>
      <w:pPr>
        <w:widowControl/>
        <w:jc w:val="left"/>
        <w:rPr>
          <w:rFonts w:hint="eastAsia" w:ascii="仿宋_GB2312" w:hAnsi="仿宋" w:eastAsia="仿宋_GB2312" w:cs="仿宋"/>
          <w:b/>
          <w:kern w:val="0"/>
          <w:sz w:val="32"/>
          <w:szCs w:val="32"/>
          <w:lang w:eastAsia="zh-CN"/>
        </w:rPr>
      </w:pPr>
    </w:p>
    <w:p>
      <w:pPr>
        <w:widowControl/>
        <w:jc w:val="left"/>
        <w:rPr>
          <w:rFonts w:hint="eastAsia" w:ascii="仿宋_GB2312" w:hAnsi="仿宋" w:eastAsia="仿宋_GB2312" w:cs="仿宋"/>
          <w:b/>
          <w:kern w:val="0"/>
          <w:sz w:val="32"/>
          <w:szCs w:val="32"/>
          <w:lang w:eastAsia="zh-CN"/>
        </w:rPr>
      </w:pPr>
    </w:p>
    <w:p>
      <w:pPr>
        <w:widowControl/>
        <w:jc w:val="left"/>
        <w:rPr>
          <w:rFonts w:hint="eastAsia" w:ascii="仿宋_GB2312" w:hAnsi="仿宋" w:eastAsia="仿宋_GB2312" w:cs="仿宋"/>
          <w:b/>
          <w:kern w:val="0"/>
          <w:sz w:val="32"/>
          <w:szCs w:val="32"/>
          <w:lang w:eastAsia="zh-CN"/>
        </w:rPr>
      </w:pPr>
    </w:p>
    <w:p>
      <w:pPr>
        <w:widowControl/>
        <w:jc w:val="left"/>
        <w:rPr>
          <w:rFonts w:hint="eastAsia" w:ascii="仿宋_GB2312" w:hAnsi="仿宋" w:eastAsia="仿宋_GB2312" w:cs="仿宋"/>
          <w:b/>
          <w:kern w:val="0"/>
          <w:sz w:val="32"/>
          <w:szCs w:val="32"/>
          <w:lang w:eastAsia="zh-CN"/>
        </w:rPr>
      </w:pPr>
    </w:p>
    <w:p>
      <w:pPr>
        <w:widowControl/>
        <w:jc w:val="left"/>
        <w:rPr>
          <w:rFonts w:hint="eastAsia" w:ascii="仿宋_GB2312" w:hAnsi="仿宋" w:eastAsia="仿宋_GB2312" w:cs="仿宋"/>
          <w:b/>
          <w:kern w:val="0"/>
          <w:sz w:val="32"/>
          <w:szCs w:val="32"/>
          <w:lang w:eastAsia="zh-CN"/>
        </w:rPr>
      </w:pPr>
    </w:p>
    <w:p>
      <w:pPr>
        <w:pStyle w:val="4"/>
        <w:adjustRightInd w:val="0"/>
        <w:snapToGrid w:val="0"/>
        <w:spacing w:before="0" w:beforeAutospacing="0" w:after="0" w:afterAutospacing="0" w:line="500" w:lineRule="exact"/>
        <w:rPr>
          <w:rFonts w:ascii="仿宋_GB2312" w:hAnsi="仿宋" w:eastAsia="仿宋_GB2312" w:cs="仿宋"/>
          <w:b/>
          <w:sz w:val="32"/>
          <w:szCs w:val="32"/>
        </w:rPr>
      </w:pPr>
    </w:p>
    <w:p>
      <w:pPr>
        <w:pStyle w:val="4"/>
        <w:adjustRightInd w:val="0"/>
        <w:snapToGrid w:val="0"/>
        <w:spacing w:before="0" w:beforeAutospacing="0" w:after="0" w:afterAutospacing="0" w:line="360" w:lineRule="auto"/>
        <w:jc w:val="center"/>
        <w:rPr>
          <w:rFonts w:ascii="黑体" w:hAnsi="黑体" w:eastAsia="黑体"/>
          <w:bCs/>
          <w:sz w:val="36"/>
          <w:szCs w:val="36"/>
        </w:rPr>
      </w:pPr>
      <w:r>
        <w:rPr>
          <w:rFonts w:hint="eastAsia" w:ascii="黑体" w:hAnsi="黑体" w:eastAsia="黑体"/>
          <w:bCs/>
          <w:sz w:val="36"/>
          <w:szCs w:val="36"/>
        </w:rPr>
        <w:t xml:space="preserve">第一部分 </w:t>
      </w:r>
      <w:r>
        <w:rPr>
          <w:rFonts w:hint="eastAsia" w:ascii="黑体" w:hAnsi="黑体" w:eastAsia="黑体"/>
          <w:bCs/>
          <w:sz w:val="36"/>
          <w:szCs w:val="36"/>
          <w:lang w:eastAsia="zh-CN"/>
        </w:rPr>
        <w:t>部门</w:t>
      </w:r>
      <w:r>
        <w:rPr>
          <w:rFonts w:hint="eastAsia" w:ascii="黑体" w:hAnsi="黑体" w:eastAsia="黑体"/>
          <w:bCs/>
          <w:sz w:val="36"/>
          <w:szCs w:val="36"/>
        </w:rPr>
        <w:t>概况</w:t>
      </w:r>
    </w:p>
    <w:p>
      <w:pPr>
        <w:pStyle w:val="4"/>
        <w:adjustRightInd w:val="0"/>
        <w:snapToGrid w:val="0"/>
        <w:spacing w:before="0" w:beforeAutospacing="0" w:after="0" w:afterAutospacing="0" w:line="360" w:lineRule="auto"/>
        <w:ind w:firstLine="627" w:firstLineChars="196"/>
        <w:jc w:val="both"/>
      </w:pPr>
      <w:r>
        <w:rPr>
          <w:rFonts w:hint="eastAsia" w:ascii="黑体" w:hAnsi="黑体" w:eastAsia="黑体"/>
          <w:bCs/>
          <w:sz w:val="32"/>
          <w:szCs w:val="32"/>
        </w:rPr>
        <w:t>一、主要职责</w:t>
      </w:r>
    </w:p>
    <w:p>
      <w:pPr>
        <w:pStyle w:val="4"/>
        <w:adjustRightInd w:val="0"/>
        <w:snapToGrid w:val="0"/>
        <w:spacing w:before="0" w:beforeAutospacing="0" w:after="0" w:afterAutospacing="0" w:line="560" w:lineRule="exact"/>
        <w:ind w:firstLine="640" w:firstLineChars="200"/>
        <w:jc w:val="both"/>
        <w:rPr>
          <w:rFonts w:hint="eastAsia" w:ascii="仿宋_GB2312" w:hAnsi="仿宋" w:eastAsia="仿宋_GB2312" w:cs="Times New Roman"/>
          <w:kern w:val="2"/>
          <w:sz w:val="32"/>
          <w:szCs w:val="32"/>
          <w:lang w:eastAsia="zh-CN"/>
        </w:rPr>
      </w:pPr>
      <w:r>
        <w:rPr>
          <w:rFonts w:hint="eastAsia" w:ascii="仿宋_GB2312" w:hAnsi="仿宋" w:eastAsia="仿宋_GB2312" w:cs="Times New Roman"/>
          <w:kern w:val="2"/>
          <w:sz w:val="32"/>
          <w:szCs w:val="32"/>
          <w:lang w:eastAsia="zh-CN"/>
        </w:rPr>
        <w:t>（一）对区人民代表大会及其常务委员会负责并报告工作；接受区人民代表大会及其常务委员会的监督；依法向区人民代表大会及其常务委员会提出有关检察工作的议案。</w:t>
      </w:r>
    </w:p>
    <w:p>
      <w:pPr>
        <w:pStyle w:val="4"/>
        <w:adjustRightInd w:val="0"/>
        <w:snapToGrid w:val="0"/>
        <w:spacing w:before="0" w:beforeAutospacing="0" w:after="0" w:afterAutospacing="0" w:line="560" w:lineRule="exact"/>
        <w:ind w:firstLine="640" w:firstLineChars="200"/>
        <w:jc w:val="both"/>
        <w:rPr>
          <w:rFonts w:hint="eastAsia" w:ascii="仿宋_GB2312" w:hAnsi="仿宋" w:eastAsia="仿宋_GB2312" w:cs="Times New Roman"/>
          <w:kern w:val="2"/>
          <w:sz w:val="32"/>
          <w:szCs w:val="32"/>
          <w:lang w:eastAsia="zh-CN"/>
        </w:rPr>
      </w:pPr>
      <w:r>
        <w:rPr>
          <w:rFonts w:hint="eastAsia" w:ascii="仿宋_GB2312" w:hAnsi="仿宋" w:eastAsia="仿宋_GB2312" w:cs="Times New Roman"/>
          <w:kern w:val="2"/>
          <w:sz w:val="32"/>
          <w:szCs w:val="32"/>
          <w:lang w:eastAsia="zh-CN"/>
        </w:rPr>
        <w:t>（二）贯彻检察工作方针和上级检察机关工作部署，确定全区检察工作任务，制定工作规划和工作制度，并组织实施。</w:t>
      </w:r>
    </w:p>
    <w:p>
      <w:pPr>
        <w:pStyle w:val="4"/>
        <w:adjustRightInd w:val="0"/>
        <w:snapToGrid w:val="0"/>
        <w:spacing w:before="0" w:beforeAutospacing="0" w:after="0" w:afterAutospacing="0" w:line="560" w:lineRule="exact"/>
        <w:ind w:firstLine="640" w:firstLineChars="200"/>
        <w:jc w:val="both"/>
        <w:rPr>
          <w:rFonts w:hint="eastAsia" w:ascii="仿宋_GB2312" w:hAnsi="仿宋" w:eastAsia="仿宋_GB2312" w:cs="Times New Roman"/>
          <w:kern w:val="2"/>
          <w:sz w:val="32"/>
          <w:szCs w:val="32"/>
          <w:lang w:eastAsia="zh-CN"/>
        </w:rPr>
      </w:pPr>
      <w:r>
        <w:rPr>
          <w:rFonts w:hint="eastAsia" w:ascii="仿宋_GB2312" w:hAnsi="仿宋" w:eastAsia="仿宋_GB2312" w:cs="Times New Roman"/>
          <w:kern w:val="2"/>
          <w:sz w:val="32"/>
          <w:szCs w:val="32"/>
          <w:lang w:eastAsia="zh-CN"/>
        </w:rPr>
        <w:t>（三）对刑事犯罪案件依法审查批捕、审查起诉；依法对侦查活动、刑事审判活动实行法律监督。</w:t>
      </w:r>
    </w:p>
    <w:p>
      <w:pPr>
        <w:pStyle w:val="4"/>
        <w:adjustRightInd w:val="0"/>
        <w:snapToGrid w:val="0"/>
        <w:spacing w:before="0" w:beforeAutospacing="0" w:after="0" w:afterAutospacing="0" w:line="560" w:lineRule="exact"/>
        <w:ind w:firstLine="640" w:firstLineChars="200"/>
        <w:jc w:val="both"/>
        <w:rPr>
          <w:rFonts w:hint="eastAsia" w:ascii="仿宋_GB2312" w:hAnsi="仿宋" w:eastAsia="仿宋_GB2312" w:cs="Times New Roman"/>
          <w:kern w:val="2"/>
          <w:sz w:val="32"/>
          <w:szCs w:val="32"/>
          <w:lang w:eastAsia="zh-CN"/>
        </w:rPr>
      </w:pPr>
      <w:r>
        <w:rPr>
          <w:rFonts w:hint="eastAsia" w:ascii="仿宋_GB2312" w:hAnsi="仿宋" w:eastAsia="仿宋_GB2312" w:cs="Times New Roman"/>
          <w:kern w:val="2"/>
          <w:sz w:val="32"/>
          <w:szCs w:val="32"/>
          <w:lang w:eastAsia="zh-CN"/>
        </w:rPr>
        <w:t>（四）依法对刑事案件判决、裁定、执行情况和看守所的执法活动实行法律监督。</w:t>
      </w:r>
    </w:p>
    <w:p>
      <w:pPr>
        <w:pStyle w:val="4"/>
        <w:adjustRightInd w:val="0"/>
        <w:snapToGrid w:val="0"/>
        <w:spacing w:before="0" w:beforeAutospacing="0" w:after="0" w:afterAutospacing="0" w:line="560" w:lineRule="exact"/>
        <w:ind w:firstLine="640" w:firstLineChars="200"/>
        <w:jc w:val="both"/>
        <w:rPr>
          <w:rFonts w:hint="eastAsia" w:ascii="仿宋_GB2312" w:hAnsi="仿宋" w:eastAsia="仿宋_GB2312" w:cs="Times New Roman"/>
          <w:kern w:val="2"/>
          <w:sz w:val="32"/>
          <w:szCs w:val="32"/>
          <w:lang w:eastAsia="zh-CN"/>
        </w:rPr>
      </w:pPr>
      <w:r>
        <w:rPr>
          <w:rFonts w:hint="eastAsia" w:ascii="仿宋_GB2312" w:hAnsi="仿宋" w:eastAsia="仿宋_GB2312" w:cs="Times New Roman"/>
          <w:kern w:val="2"/>
          <w:sz w:val="32"/>
          <w:szCs w:val="32"/>
          <w:lang w:eastAsia="zh-CN"/>
        </w:rPr>
        <w:t>（五）依法对民事审判和行政诉讼活动实行法律监督。</w:t>
      </w:r>
    </w:p>
    <w:p>
      <w:pPr>
        <w:pStyle w:val="4"/>
        <w:adjustRightInd w:val="0"/>
        <w:snapToGrid w:val="0"/>
        <w:spacing w:before="0" w:beforeAutospacing="0" w:after="0" w:afterAutospacing="0" w:line="560" w:lineRule="exact"/>
        <w:ind w:firstLine="640" w:firstLineChars="200"/>
        <w:jc w:val="both"/>
        <w:rPr>
          <w:rFonts w:hint="eastAsia" w:ascii="仿宋_GB2312" w:hAnsi="仿宋" w:eastAsia="仿宋_GB2312" w:cs="Times New Roman"/>
          <w:kern w:val="2"/>
          <w:sz w:val="32"/>
          <w:szCs w:val="32"/>
          <w:lang w:eastAsia="zh-CN"/>
        </w:rPr>
      </w:pPr>
      <w:r>
        <w:rPr>
          <w:rFonts w:hint="eastAsia" w:ascii="仿宋_GB2312" w:hAnsi="仿宋" w:eastAsia="仿宋_GB2312" w:cs="Times New Roman"/>
          <w:kern w:val="2"/>
          <w:sz w:val="32"/>
          <w:szCs w:val="32"/>
          <w:lang w:eastAsia="zh-CN"/>
        </w:rPr>
        <w:t>（六）负责检察环节中其他社会治安综合治理工作。</w:t>
      </w:r>
    </w:p>
    <w:p>
      <w:pPr>
        <w:pStyle w:val="4"/>
        <w:adjustRightInd w:val="0"/>
        <w:snapToGrid w:val="0"/>
        <w:spacing w:before="0" w:beforeAutospacing="0" w:after="0" w:afterAutospacing="0" w:line="560" w:lineRule="exact"/>
        <w:ind w:firstLine="640" w:firstLineChars="200"/>
        <w:jc w:val="both"/>
        <w:rPr>
          <w:rFonts w:hint="eastAsia" w:ascii="仿宋_GB2312" w:hAnsi="仿宋" w:eastAsia="仿宋_GB2312" w:cs="Times New Roman"/>
          <w:kern w:val="2"/>
          <w:sz w:val="32"/>
          <w:szCs w:val="32"/>
          <w:lang w:eastAsia="zh-CN"/>
        </w:rPr>
      </w:pPr>
      <w:r>
        <w:rPr>
          <w:rFonts w:hint="eastAsia" w:ascii="仿宋_GB2312" w:hAnsi="仿宋" w:eastAsia="仿宋_GB2312" w:cs="Times New Roman"/>
          <w:kern w:val="2"/>
          <w:sz w:val="32"/>
          <w:szCs w:val="32"/>
          <w:lang w:eastAsia="zh-CN"/>
        </w:rPr>
        <w:t>（七）规划和建立适应检察工作需要的技术工作和技术信息工作。</w:t>
      </w:r>
    </w:p>
    <w:p>
      <w:pPr>
        <w:pStyle w:val="4"/>
        <w:adjustRightInd w:val="0"/>
        <w:snapToGrid w:val="0"/>
        <w:spacing w:before="0" w:beforeAutospacing="0" w:after="0" w:afterAutospacing="0" w:line="560" w:lineRule="exact"/>
        <w:ind w:firstLine="640" w:firstLineChars="200"/>
        <w:jc w:val="both"/>
        <w:rPr>
          <w:rFonts w:hint="eastAsia" w:ascii="仿宋_GB2312" w:hAnsi="仿宋" w:eastAsia="仿宋_GB2312" w:cs="Times New Roman"/>
          <w:kern w:val="2"/>
          <w:sz w:val="32"/>
          <w:szCs w:val="32"/>
          <w:lang w:eastAsia="zh-CN"/>
        </w:rPr>
      </w:pPr>
      <w:r>
        <w:rPr>
          <w:rFonts w:hint="eastAsia" w:ascii="仿宋_GB2312" w:hAnsi="仿宋" w:eastAsia="仿宋_GB2312" w:cs="Times New Roman"/>
          <w:kern w:val="2"/>
          <w:sz w:val="32"/>
          <w:szCs w:val="32"/>
          <w:lang w:eastAsia="zh-CN"/>
        </w:rPr>
        <w:t>（八）组织对检察工作有关政策、法律的调查研究，提出推进检察改革的意见、建议和对策。</w:t>
      </w:r>
    </w:p>
    <w:p>
      <w:pPr>
        <w:pStyle w:val="4"/>
        <w:adjustRightInd w:val="0"/>
        <w:snapToGrid w:val="0"/>
        <w:spacing w:before="0" w:beforeAutospacing="0" w:after="0" w:afterAutospacing="0" w:line="560" w:lineRule="exact"/>
        <w:ind w:firstLine="640" w:firstLineChars="200"/>
        <w:jc w:val="both"/>
        <w:rPr>
          <w:rFonts w:hint="eastAsia" w:ascii="仿宋_GB2312" w:hAnsi="仿宋" w:eastAsia="仿宋_GB2312" w:cs="Times New Roman"/>
          <w:kern w:val="2"/>
          <w:sz w:val="32"/>
          <w:szCs w:val="32"/>
          <w:lang w:eastAsia="zh-CN"/>
        </w:rPr>
      </w:pPr>
      <w:r>
        <w:rPr>
          <w:rFonts w:hint="eastAsia" w:ascii="仿宋_GB2312" w:hAnsi="仿宋" w:eastAsia="仿宋_GB2312" w:cs="Times New Roman"/>
          <w:kern w:val="2"/>
          <w:sz w:val="32"/>
          <w:szCs w:val="32"/>
          <w:lang w:eastAsia="zh-CN"/>
        </w:rPr>
        <w:t>（九）负责全院干警的思想政治工作、教育培训工作和队伍建设；依法管理检察官及其他工作人员、司法警察；依法办理向人大提请任免和提请批准任免等事项。</w:t>
      </w:r>
    </w:p>
    <w:p>
      <w:pPr>
        <w:pStyle w:val="4"/>
        <w:adjustRightInd w:val="0"/>
        <w:snapToGrid w:val="0"/>
        <w:spacing w:before="0" w:beforeAutospacing="0" w:after="0" w:afterAutospacing="0" w:line="560" w:lineRule="exact"/>
        <w:ind w:firstLine="640" w:firstLineChars="200"/>
        <w:jc w:val="both"/>
        <w:rPr>
          <w:rFonts w:hint="eastAsia" w:ascii="仿宋_GB2312" w:hAnsi="仿宋" w:eastAsia="仿宋_GB2312" w:cs="Times New Roman"/>
          <w:kern w:val="2"/>
          <w:sz w:val="32"/>
          <w:szCs w:val="32"/>
          <w:lang w:eastAsia="zh-CN"/>
        </w:rPr>
      </w:pPr>
      <w:r>
        <w:rPr>
          <w:rFonts w:hint="eastAsia" w:ascii="仿宋_GB2312" w:hAnsi="仿宋" w:eastAsia="仿宋_GB2312" w:cs="Times New Roman"/>
          <w:kern w:val="2"/>
          <w:sz w:val="32"/>
          <w:szCs w:val="32"/>
          <w:lang w:eastAsia="zh-CN"/>
        </w:rPr>
        <w:t>（十）规划和落实本院计划财务和技术、武器装备等工作。</w:t>
      </w:r>
    </w:p>
    <w:p>
      <w:pPr>
        <w:pStyle w:val="4"/>
        <w:adjustRightInd w:val="0"/>
        <w:snapToGrid w:val="0"/>
        <w:spacing w:before="0" w:beforeAutospacing="0" w:after="0" w:afterAutospacing="0" w:line="560" w:lineRule="exact"/>
        <w:ind w:firstLine="640" w:firstLineChars="200"/>
        <w:jc w:val="both"/>
        <w:rPr>
          <w:rFonts w:hint="eastAsia" w:ascii="仿宋_GB2312" w:hAnsi="仿宋" w:eastAsia="仿宋_GB2312" w:cs="Times New Roman"/>
          <w:kern w:val="2"/>
          <w:sz w:val="32"/>
          <w:szCs w:val="32"/>
          <w:lang w:eastAsia="zh-CN"/>
        </w:rPr>
      </w:pPr>
      <w:r>
        <w:rPr>
          <w:rFonts w:hint="eastAsia" w:ascii="仿宋_GB2312" w:hAnsi="仿宋" w:eastAsia="仿宋_GB2312" w:cs="Times New Roman"/>
          <w:kern w:val="2"/>
          <w:sz w:val="32"/>
          <w:szCs w:val="32"/>
          <w:lang w:eastAsia="zh-CN"/>
        </w:rPr>
        <w:t>（十一）承办其他应由区人民检察院负责的工作。</w:t>
      </w:r>
    </w:p>
    <w:p>
      <w:pPr>
        <w:pStyle w:val="4"/>
        <w:adjustRightInd w:val="0"/>
        <w:snapToGrid w:val="0"/>
        <w:spacing w:before="0" w:beforeAutospacing="0" w:after="0" w:afterAutospacing="0" w:line="560" w:lineRule="exact"/>
        <w:ind w:firstLine="640" w:firstLineChars="200"/>
        <w:jc w:val="both"/>
        <w:rPr>
          <w:rFonts w:hint="eastAsia" w:ascii="仿宋_GB2312" w:hAnsi="仿宋" w:eastAsia="仿宋_GB2312" w:cs="Times New Roman"/>
          <w:kern w:val="2"/>
          <w:sz w:val="32"/>
          <w:szCs w:val="32"/>
          <w:lang w:eastAsia="zh-CN"/>
        </w:rPr>
      </w:pPr>
    </w:p>
    <w:p>
      <w:pPr>
        <w:pStyle w:val="4"/>
        <w:adjustRightInd w:val="0"/>
        <w:snapToGrid w:val="0"/>
        <w:spacing w:before="0" w:beforeAutospacing="0" w:after="0" w:afterAutospacing="0" w:line="360" w:lineRule="auto"/>
        <w:ind w:firstLine="627" w:firstLineChars="196"/>
        <w:jc w:val="both"/>
      </w:pPr>
      <w:r>
        <w:rPr>
          <w:rFonts w:hint="eastAsia" w:ascii="黑体" w:hAnsi="黑体" w:eastAsia="黑体"/>
          <w:bCs/>
          <w:sz w:val="32"/>
          <w:szCs w:val="32"/>
        </w:rPr>
        <w:t>二、</w:t>
      </w:r>
      <w:r>
        <w:rPr>
          <w:rFonts w:hint="eastAsia" w:ascii="黑体" w:hAnsi="黑体" w:eastAsia="黑体"/>
          <w:bCs/>
          <w:sz w:val="32"/>
          <w:szCs w:val="32"/>
          <w:lang w:eastAsia="zh-CN"/>
        </w:rPr>
        <w:t>部门</w:t>
      </w:r>
      <w:r>
        <w:rPr>
          <w:rFonts w:hint="eastAsia" w:ascii="黑体" w:hAnsi="黑体" w:eastAsia="黑体"/>
          <w:bCs/>
          <w:sz w:val="32"/>
          <w:szCs w:val="32"/>
        </w:rPr>
        <w:t>预算构成</w:t>
      </w:r>
    </w:p>
    <w:p>
      <w:pPr>
        <w:pStyle w:val="4"/>
        <w:adjustRightInd w:val="0"/>
        <w:snapToGrid w:val="0"/>
        <w:spacing w:before="0" w:beforeAutospacing="0" w:after="0" w:afterAutospacing="0" w:line="600" w:lineRule="exact"/>
        <w:ind w:firstLine="480" w:firstLineChars="150"/>
        <w:outlineLvl w:val="0"/>
        <w:rPr>
          <w:rFonts w:ascii="仿宋_GB2312" w:hAnsi="仿宋" w:eastAsia="仿宋_GB2312" w:cs="仿宋"/>
          <w:bCs/>
          <w:sz w:val="32"/>
          <w:szCs w:val="32"/>
        </w:rPr>
      </w:pPr>
      <w:r>
        <w:rPr>
          <w:rFonts w:hint="eastAsia" w:ascii="仿宋_GB2312" w:hAnsi="仿宋" w:eastAsia="仿宋_GB2312" w:cs="仿宋"/>
          <w:bCs/>
          <w:sz w:val="32"/>
          <w:szCs w:val="32"/>
        </w:rPr>
        <w:t>马鞍山市</w:t>
      </w:r>
      <w:r>
        <w:rPr>
          <w:rFonts w:hint="eastAsia" w:ascii="仿宋_GB2312" w:hAnsi="仿宋" w:eastAsia="仿宋_GB2312" w:cs="仿宋"/>
          <w:bCs/>
          <w:sz w:val="32"/>
          <w:szCs w:val="32"/>
          <w:lang w:eastAsia="zh-CN"/>
        </w:rPr>
        <w:t>博望区人民检察院</w:t>
      </w:r>
      <w:r>
        <w:rPr>
          <w:rFonts w:hint="eastAsia" w:ascii="仿宋_GB2312" w:hAnsi="仿宋" w:eastAsia="仿宋_GB2312" w:cs="仿宋"/>
          <w:bCs/>
          <w:sz w:val="32"/>
          <w:szCs w:val="32"/>
        </w:rPr>
        <w:t>2021年度单位预算仅包括单位本级预算，无其他下属单位预算。</w:t>
      </w:r>
    </w:p>
    <w:p>
      <w:pPr>
        <w:pStyle w:val="4"/>
        <w:adjustRightInd w:val="0"/>
        <w:snapToGrid w:val="0"/>
        <w:spacing w:before="0" w:beforeAutospacing="0" w:after="0" w:afterAutospacing="0" w:line="360" w:lineRule="auto"/>
        <w:ind w:firstLine="627" w:firstLineChars="196"/>
        <w:rPr>
          <w:rFonts w:ascii="仿宋_GB2312" w:hAnsi="仿宋" w:eastAsia="仿宋_GB2312" w:cs="仿宋"/>
          <w:bCs/>
          <w:sz w:val="32"/>
          <w:szCs w:val="32"/>
          <w:u w:val="single"/>
        </w:rPr>
      </w:pPr>
    </w:p>
    <w:p>
      <w:pPr>
        <w:pStyle w:val="4"/>
        <w:adjustRightInd w:val="0"/>
        <w:snapToGrid w:val="0"/>
        <w:spacing w:before="0" w:beforeAutospacing="0" w:after="0" w:afterAutospacing="0" w:line="360" w:lineRule="auto"/>
        <w:ind w:firstLine="627" w:firstLineChars="196"/>
        <w:rPr>
          <w:rFonts w:ascii="黑体" w:hAnsi="黑体" w:eastAsia="黑体"/>
          <w:bCs/>
          <w:sz w:val="32"/>
          <w:szCs w:val="32"/>
        </w:rPr>
      </w:pPr>
      <w:r>
        <w:rPr>
          <w:rFonts w:hint="eastAsia" w:ascii="黑体" w:hAnsi="黑体" w:eastAsia="黑体"/>
          <w:bCs/>
          <w:sz w:val="32"/>
          <w:szCs w:val="32"/>
        </w:rPr>
        <w:t>三、2021年度主要工作任务</w:t>
      </w:r>
    </w:p>
    <w:p>
      <w:pPr>
        <w:spacing w:line="560" w:lineRule="exact"/>
        <w:ind w:firstLine="640"/>
        <w:jc w:val="left"/>
        <w:rPr>
          <w:rFonts w:ascii="Times New Roman" w:hAnsi="Times New Roman" w:eastAsia="仿宋_GB2312"/>
          <w:sz w:val="32"/>
          <w:szCs w:val="32"/>
        </w:rPr>
      </w:pPr>
      <w:r>
        <w:rPr>
          <w:rFonts w:hint="eastAsia" w:ascii="仿宋_GB2312" w:hAnsi="仿宋" w:eastAsia="仿宋_GB2312" w:cs="仿宋"/>
          <w:bCs/>
          <w:kern w:val="0"/>
          <w:sz w:val="32"/>
          <w:szCs w:val="32"/>
          <w:lang w:val="en-US" w:eastAsia="zh-CN" w:bidi="ar-SA"/>
        </w:rPr>
        <w:t>（一）紧紧围绕经济社会发展大局，在提升司法保障水平上凸显新作为。</w:t>
      </w:r>
      <w:r>
        <w:rPr>
          <w:rFonts w:ascii="Times New Roman" w:hAnsi="Times New Roman" w:eastAsia="仿宋_GB2312"/>
          <w:sz w:val="32"/>
          <w:szCs w:val="32"/>
        </w:rPr>
        <w:t>坚持以人民为中心，跳出检察站位全局，深入践行新发展理念，聚焦“三大攻坚战”等重大部署，优化服务举措，提升服务效果。依法平等保护民营经济合法权益，着力加强产权司法保护，积极为民营企业等各类经济主体提供均等、高效、优质的服务。结合司法办案加强类案分析，及时提出防范遏制的对策建议，促进从源头上堵塞漏洞、化解风险。聚焦绿色发展，加强生态环境司法保护，严格依法办理破坏生态环境的刑事案件，建立破坏环境资源犯罪监督工作常态化机制，努力营造有利于生态环境发展的法治化环境，全力保护绿水青山。</w:t>
      </w:r>
    </w:p>
    <w:p>
      <w:pPr>
        <w:spacing w:line="560" w:lineRule="exact"/>
        <w:ind w:firstLine="640"/>
        <w:jc w:val="left"/>
        <w:rPr>
          <w:rFonts w:ascii="Times New Roman" w:hAnsi="Times New Roman" w:eastAsia="仿宋_GB2312"/>
          <w:sz w:val="32"/>
          <w:szCs w:val="32"/>
        </w:rPr>
      </w:pPr>
      <w:r>
        <w:rPr>
          <w:rFonts w:hint="eastAsia" w:ascii="Times New Roman" w:hAnsi="Times New Roman" w:eastAsia="仿宋_GB2312"/>
          <w:sz w:val="32"/>
          <w:szCs w:val="32"/>
          <w:lang w:eastAsia="zh-CN"/>
        </w:rPr>
        <w:t>（二）</w:t>
      </w:r>
      <w:r>
        <w:rPr>
          <w:rFonts w:ascii="Times New Roman" w:hAnsi="Times New Roman" w:eastAsia="仿宋_GB2312"/>
          <w:sz w:val="32"/>
          <w:szCs w:val="32"/>
        </w:rPr>
        <w:t>紧紧围绕平安博望建设目标，在维护社会和谐稳定上取得新进展。依法严厉打击各类刑事犯罪，切实维护社会安全。认真贯彻中央、省市区委关于扫黑除恶专项斗争的新部署新要求，纵深推进扫黑除恶专项斗争；严厉打击暴力犯罪和“两抢一盗”等多发性侵财犯罪，切实增强人民群众安全感；加大力度惩治扰乱正常工作秩序、经济秩序、交通秩序的犯罪，保障人民安居乐业；立足司法办案参与社会治理，进一步创新发展新时代“枫桥经验”，积极妥善化解检察环节矛盾纠纷，促进社会和谐。持续推进精细化、规范化司法办案体系建设，强化对司法办案活动全程同步动态监督管理；健全案件评查工作机制、干警执法档案，落实办案质量终身负责制和错案责任倒查问责制，确保司法公正。</w:t>
      </w:r>
    </w:p>
    <w:p>
      <w:pPr>
        <w:spacing w:line="560" w:lineRule="exact"/>
        <w:ind w:firstLine="640"/>
        <w:jc w:val="left"/>
        <w:rPr>
          <w:rFonts w:ascii="Times New Roman" w:hAnsi="Times New Roman" w:eastAsia="仿宋_GB2312"/>
          <w:sz w:val="32"/>
          <w:szCs w:val="32"/>
        </w:rPr>
      </w:pPr>
      <w:r>
        <w:rPr>
          <w:rFonts w:hint="eastAsia" w:ascii="Times New Roman" w:hAnsi="Times New Roman" w:eastAsia="仿宋_GB2312"/>
          <w:sz w:val="32"/>
          <w:szCs w:val="32"/>
          <w:lang w:eastAsia="zh-CN"/>
        </w:rPr>
        <w:t>（三）紧</w:t>
      </w:r>
      <w:r>
        <w:rPr>
          <w:rFonts w:ascii="Times New Roman" w:hAnsi="Times New Roman" w:eastAsia="仿宋_GB2312"/>
          <w:sz w:val="32"/>
          <w:szCs w:val="32"/>
        </w:rPr>
        <w:t>紧围绕公平正义价值追求，在履行法律监督职能上展现新成效。坚持“四大检察”监督并重，努力实现检察工作全面、平衡、充分发展。优化刑事检察存量业务，充分发挥批捕起诉职能在刑事诉讼程序中的“阀门”作用；提高民事再审检察建议采纳率，加大惩治虚假诉讼力度，加大对法院执行活动监督、支持力度；推动行政检察工作破难题、强弱项，围绕行政诉讼监督展开，抓好典型、引领性案件的监督，多与审判机关、行政机关沟通，争取双赢多赢共赢的效果；继续加强公益诉讼检察，聚焦民生福祉，紧抓公益核心，办好群众普遍关注的食品药品、环境资源等领域案件。</w:t>
      </w:r>
    </w:p>
    <w:p>
      <w:pPr>
        <w:spacing w:line="560" w:lineRule="exact"/>
        <w:ind w:firstLine="640"/>
        <w:jc w:val="left"/>
        <w:rPr>
          <w:rFonts w:ascii="Times New Roman" w:hAnsi="Times New Roman" w:eastAsia="仿宋_GB2312"/>
          <w:sz w:val="32"/>
          <w:szCs w:val="32"/>
        </w:rPr>
      </w:pPr>
      <w:r>
        <w:rPr>
          <w:rFonts w:hint="eastAsia" w:ascii="Times New Roman" w:hAnsi="Times New Roman" w:eastAsia="仿宋_GB2312"/>
          <w:sz w:val="32"/>
          <w:szCs w:val="32"/>
          <w:lang w:eastAsia="zh-CN"/>
        </w:rPr>
        <w:t>（四）</w:t>
      </w:r>
      <w:r>
        <w:rPr>
          <w:rFonts w:ascii="Times New Roman" w:hAnsi="Times New Roman" w:eastAsia="仿宋_GB2312"/>
          <w:sz w:val="32"/>
          <w:szCs w:val="32"/>
        </w:rPr>
        <w:t>紧紧围绕检察改革重点任务，在推进工作创新发展上迈出新步伐。全面深化细化员额制管理、绩效考核、职业保障等司法体制改革综合配套措施，进一步完善办案流程、提升办案效率，持续推动各项改革举措落地落实。突出刑事检察的专业化，完善办案机制，把“捕诉一体”在办案质量和效率方面的优势发挥出来；实施好认罪认罚从宽制度，注重保障认罪认罚的自愿性，加强学习研究，让量刑建议更加精准、符合案件实际和法律规定。持续推进智慧检务工作向纵深发展，逐步推动办案、办公、办事数字化、网络化、智能化。加大检务公开力度，自觉接受人大依法监督、政协民主监督和社会各界监督，以公开促公正，以公正赢公信。</w:t>
      </w:r>
    </w:p>
    <w:p>
      <w:pPr>
        <w:spacing w:line="560" w:lineRule="exact"/>
        <w:ind w:firstLine="640"/>
        <w:jc w:val="left"/>
        <w:rPr>
          <w:rFonts w:ascii="Times New Roman" w:hAnsi="Times New Roman" w:eastAsia="仿宋_GB2312"/>
          <w:sz w:val="32"/>
          <w:szCs w:val="32"/>
        </w:rPr>
      </w:pPr>
      <w:r>
        <w:rPr>
          <w:rFonts w:hint="eastAsia" w:ascii="Times New Roman" w:hAnsi="Times New Roman" w:eastAsia="仿宋_GB2312"/>
          <w:sz w:val="32"/>
          <w:szCs w:val="32"/>
          <w:lang w:eastAsia="zh-CN"/>
        </w:rPr>
        <w:t>（五）</w:t>
      </w:r>
      <w:r>
        <w:rPr>
          <w:rFonts w:ascii="Times New Roman" w:hAnsi="Times New Roman" w:eastAsia="仿宋_GB2312"/>
          <w:sz w:val="32"/>
          <w:szCs w:val="32"/>
        </w:rPr>
        <w:t>紧紧围绕队伍素能全面提升，在建设过硬检察队伍上获得新突破。始终坚持党对检察工作的绝对领导，把学习贯彻习近平新时代中国特色社会主义思想作为首要政治任务，把增强“四个意识”、坚定“四个自信”作为开展工作和加强思想建设、政治建设的基本遵循。强化纪律作风建设，抓牢抓实党建工作，加强意识形态工作，完善内部管控机制，努力打造对党忠诚、司法为民、敢于担当、清正廉洁的新时代检察队伍。不断完善选人用人育人机制，积极探索符合检察工作实际的队伍建设新思路、新方法、新举措，不断提高检察队伍建设科学化水平。</w:t>
      </w:r>
    </w:p>
    <w:p>
      <w:pPr>
        <w:pStyle w:val="4"/>
        <w:adjustRightInd w:val="0"/>
        <w:snapToGrid w:val="0"/>
        <w:spacing w:before="0" w:beforeAutospacing="0" w:after="0" w:afterAutospacing="0" w:line="360" w:lineRule="auto"/>
        <w:rPr>
          <w:rFonts w:ascii="黑体" w:hAnsi="黑体" w:eastAsia="黑体"/>
          <w:bCs/>
          <w:sz w:val="36"/>
          <w:szCs w:val="36"/>
        </w:rPr>
      </w:pPr>
    </w:p>
    <w:p>
      <w:pPr>
        <w:widowControl/>
        <w:jc w:val="center"/>
        <w:rPr>
          <w:rFonts w:ascii="黑体" w:hAnsi="黑体" w:eastAsia="黑体"/>
          <w:bCs/>
          <w:sz w:val="36"/>
          <w:szCs w:val="36"/>
        </w:rPr>
      </w:pPr>
      <w:r>
        <w:rPr>
          <w:rFonts w:ascii="黑体" w:hAnsi="黑体" w:eastAsia="黑体"/>
          <w:bCs/>
          <w:sz w:val="36"/>
          <w:szCs w:val="36"/>
        </w:rPr>
        <w:br w:type="page"/>
      </w:r>
      <w:r>
        <w:rPr>
          <w:rFonts w:hint="eastAsia" w:ascii="黑体" w:hAnsi="黑体" w:eastAsia="黑体"/>
          <w:bCs/>
          <w:sz w:val="36"/>
          <w:szCs w:val="36"/>
        </w:rPr>
        <w:t>第二部分 2021年</w:t>
      </w:r>
      <w:r>
        <w:rPr>
          <w:rFonts w:hint="eastAsia" w:ascii="黑体" w:hAnsi="黑体" w:eastAsia="黑体"/>
          <w:bCs/>
          <w:sz w:val="36"/>
          <w:szCs w:val="36"/>
          <w:u w:val="none"/>
          <w:lang w:eastAsia="zh-CN"/>
        </w:rPr>
        <w:t>部门</w:t>
      </w:r>
      <w:r>
        <w:rPr>
          <w:rFonts w:hint="eastAsia" w:ascii="黑体" w:hAnsi="黑体" w:eastAsia="黑体"/>
          <w:bCs/>
          <w:sz w:val="36"/>
          <w:szCs w:val="36"/>
        </w:rPr>
        <w:t>预算表</w:t>
      </w:r>
    </w:p>
    <w:p>
      <w:pPr>
        <w:rPr>
          <w:rFonts w:ascii="宋体" w:hAnsi="宋体" w:cs="宋体"/>
          <w:kern w:val="0"/>
          <w:sz w:val="20"/>
          <w:szCs w:val="20"/>
        </w:rPr>
      </w:pPr>
      <w:r>
        <w:rPr>
          <w:rFonts w:hint="eastAsia" w:ascii="宋体" w:hAnsi="宋体" w:cs="宋体"/>
          <w:kern w:val="0"/>
          <w:sz w:val="20"/>
          <w:szCs w:val="20"/>
        </w:rPr>
        <w:t xml:space="preserve">                                                                部门公开表1</w:t>
      </w:r>
    </w:p>
    <w:p>
      <w:pPr>
        <w:rPr>
          <w:rFonts w:ascii="华文中宋" w:hAnsi="华文中宋" w:eastAsia="华文中宋" w:cs="宋体"/>
          <w:b/>
          <w:bCs/>
          <w:kern w:val="0"/>
          <w:sz w:val="32"/>
          <w:szCs w:val="32"/>
        </w:rPr>
      </w:pPr>
      <w:r>
        <w:rPr>
          <w:rFonts w:hint="eastAsia" w:ascii="华文中宋" w:hAnsi="华文中宋" w:eastAsia="华文中宋" w:cs="宋体"/>
          <w:b/>
          <w:bCs/>
          <w:kern w:val="0"/>
          <w:sz w:val="32"/>
          <w:szCs w:val="32"/>
        </w:rPr>
        <w:t xml:space="preserve">     马鞍山市</w:t>
      </w:r>
      <w:r>
        <w:rPr>
          <w:rFonts w:hint="eastAsia" w:ascii="华文中宋" w:hAnsi="华文中宋" w:eastAsia="华文中宋" w:cs="宋体"/>
          <w:b/>
          <w:bCs/>
          <w:kern w:val="0"/>
          <w:sz w:val="32"/>
          <w:szCs w:val="32"/>
          <w:lang w:eastAsia="zh-CN"/>
        </w:rPr>
        <w:t>博望区人民检察院</w:t>
      </w:r>
      <w:r>
        <w:rPr>
          <w:rFonts w:hint="eastAsia" w:ascii="华文中宋" w:hAnsi="华文中宋" w:eastAsia="华文中宋" w:cs="宋体"/>
          <w:b/>
          <w:bCs/>
          <w:kern w:val="0"/>
          <w:sz w:val="32"/>
          <w:szCs w:val="32"/>
        </w:rPr>
        <w:t>2021年收支总表</w:t>
      </w:r>
    </w:p>
    <w:p>
      <w:pPr>
        <w:rPr>
          <w:rFonts w:ascii="宋体" w:hAnsi="宋体" w:cs="宋体"/>
          <w:kern w:val="0"/>
          <w:sz w:val="20"/>
          <w:szCs w:val="20"/>
        </w:rPr>
      </w:pPr>
      <w:r>
        <w:rPr>
          <w:rFonts w:hint="eastAsia" w:ascii="宋体" w:hAnsi="宋体" w:cs="宋体"/>
          <w:kern w:val="0"/>
          <w:sz w:val="20"/>
          <w:szCs w:val="20"/>
        </w:rPr>
        <w:t xml:space="preserve">                                                                          单位：万元</w:t>
      </w:r>
    </w:p>
    <w:tbl>
      <w:tblPr>
        <w:tblStyle w:val="5"/>
        <w:tblW w:w="860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422"/>
        <w:gridCol w:w="998"/>
        <w:gridCol w:w="3184"/>
        <w:gridCol w:w="100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4420"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kern w:val="0"/>
                <w:sz w:val="20"/>
                <w:szCs w:val="20"/>
              </w:rPr>
            </w:pPr>
            <w:r>
              <w:rPr>
                <w:rFonts w:hint="eastAsia" w:ascii="宋体" w:hAnsi="宋体" w:cs="宋体"/>
                <w:b/>
                <w:kern w:val="0"/>
                <w:sz w:val="20"/>
                <w:szCs w:val="20"/>
              </w:rPr>
              <w:t xml:space="preserve">          收            入             </w:t>
            </w:r>
          </w:p>
        </w:tc>
        <w:tc>
          <w:tcPr>
            <w:tcW w:w="4188"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b/>
                <w:kern w:val="0"/>
                <w:sz w:val="20"/>
                <w:szCs w:val="20"/>
              </w:rPr>
            </w:pPr>
            <w:r>
              <w:rPr>
                <w:rFonts w:hint="eastAsia" w:ascii="宋体" w:hAnsi="宋体" w:cs="宋体"/>
                <w:b/>
                <w:kern w:val="0"/>
                <w:sz w:val="20"/>
                <w:szCs w:val="20"/>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kern w:val="0"/>
                <w:sz w:val="20"/>
                <w:szCs w:val="20"/>
              </w:rPr>
            </w:pPr>
            <w:r>
              <w:rPr>
                <w:rFonts w:hint="eastAsia" w:ascii="宋体" w:hAnsi="宋体" w:cs="宋体"/>
                <w:b/>
                <w:kern w:val="0"/>
                <w:sz w:val="20"/>
                <w:szCs w:val="20"/>
              </w:rPr>
              <w:t>收 入 项 目</w:t>
            </w:r>
          </w:p>
        </w:tc>
        <w:tc>
          <w:tcPr>
            <w:tcW w:w="998" w:type="dxa"/>
            <w:tcBorders>
              <w:top w:val="nil"/>
              <w:left w:val="nil"/>
              <w:bottom w:val="nil"/>
              <w:right w:val="single" w:color="auto" w:sz="4" w:space="0"/>
            </w:tcBorders>
            <w:vAlign w:val="center"/>
          </w:tcPr>
          <w:p>
            <w:pPr>
              <w:widowControl/>
              <w:jc w:val="center"/>
              <w:rPr>
                <w:rFonts w:ascii="宋体" w:hAnsi="宋体" w:cs="宋体"/>
                <w:b/>
                <w:kern w:val="0"/>
                <w:sz w:val="20"/>
                <w:szCs w:val="20"/>
              </w:rPr>
            </w:pPr>
            <w:r>
              <w:rPr>
                <w:rFonts w:hint="eastAsia" w:ascii="宋体" w:hAnsi="宋体" w:cs="宋体"/>
                <w:b/>
                <w:kern w:val="0"/>
                <w:sz w:val="20"/>
                <w:szCs w:val="20"/>
              </w:rPr>
              <w:t>预算数</w:t>
            </w:r>
          </w:p>
        </w:tc>
        <w:tc>
          <w:tcPr>
            <w:tcW w:w="3184" w:type="dxa"/>
            <w:tcBorders>
              <w:top w:val="nil"/>
              <w:left w:val="nil"/>
              <w:bottom w:val="single" w:color="auto" w:sz="4" w:space="0"/>
              <w:right w:val="single" w:color="auto" w:sz="4" w:space="0"/>
            </w:tcBorders>
            <w:vAlign w:val="center"/>
          </w:tcPr>
          <w:p>
            <w:pPr>
              <w:widowControl/>
              <w:jc w:val="center"/>
              <w:rPr>
                <w:rFonts w:ascii="宋体" w:hAnsi="宋体" w:cs="宋体"/>
                <w:b/>
                <w:kern w:val="0"/>
                <w:sz w:val="20"/>
                <w:szCs w:val="20"/>
              </w:rPr>
            </w:pPr>
            <w:r>
              <w:rPr>
                <w:rFonts w:hint="eastAsia" w:ascii="宋体" w:hAnsi="宋体" w:cs="宋体"/>
                <w:b/>
                <w:kern w:val="0"/>
                <w:sz w:val="20"/>
                <w:szCs w:val="20"/>
              </w:rPr>
              <w:t>支出功能分类科目</w:t>
            </w:r>
          </w:p>
        </w:tc>
        <w:tc>
          <w:tcPr>
            <w:tcW w:w="1004" w:type="dxa"/>
            <w:tcBorders>
              <w:top w:val="nil"/>
              <w:left w:val="nil"/>
              <w:bottom w:val="nil"/>
              <w:right w:val="single" w:color="auto" w:sz="4" w:space="0"/>
            </w:tcBorders>
            <w:vAlign w:val="center"/>
          </w:tcPr>
          <w:p>
            <w:pPr>
              <w:widowControl/>
              <w:jc w:val="center"/>
              <w:rPr>
                <w:rFonts w:ascii="宋体" w:hAnsi="宋体" w:cs="宋体"/>
                <w:b/>
                <w:kern w:val="0"/>
                <w:sz w:val="20"/>
                <w:szCs w:val="20"/>
              </w:rPr>
            </w:pPr>
            <w:r>
              <w:rPr>
                <w:rFonts w:hint="eastAsia" w:ascii="宋体" w:hAnsi="宋体" w:cs="宋体"/>
                <w:b/>
                <w:kern w:val="0"/>
                <w:sz w:val="20"/>
                <w:szCs w:val="20"/>
              </w:rPr>
              <w:t>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nil"/>
            </w:tcBorders>
            <w:vAlign w:val="center"/>
          </w:tcPr>
          <w:p>
            <w:pPr>
              <w:widowControl/>
              <w:jc w:val="left"/>
              <w:rPr>
                <w:rFonts w:ascii="宋体" w:hAnsi="宋体" w:cs="宋体"/>
                <w:kern w:val="0"/>
                <w:sz w:val="20"/>
                <w:szCs w:val="20"/>
              </w:rPr>
            </w:pPr>
            <w:r>
              <w:rPr>
                <w:rFonts w:hint="eastAsia" w:ascii="宋体" w:hAnsi="宋体" w:cs="宋体"/>
                <w:kern w:val="0"/>
                <w:sz w:val="20"/>
                <w:szCs w:val="20"/>
              </w:rPr>
              <w:t>一、一般公共预算拨款收入</w:t>
            </w:r>
          </w:p>
        </w:tc>
        <w:tc>
          <w:tcPr>
            <w:tcW w:w="998"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lang w:val="en-US" w:eastAsia="zh-CN"/>
              </w:rPr>
              <w:t>1727.52</w:t>
            </w:r>
            <w:r>
              <w:rPr>
                <w:rFonts w:hint="eastAsia" w:ascii="宋体" w:hAnsi="宋体" w:cs="宋体"/>
                <w:kern w:val="0"/>
                <w:sz w:val="20"/>
                <w:szCs w:val="20"/>
              </w:rPr>
              <w:t>　</w:t>
            </w:r>
          </w:p>
        </w:tc>
        <w:tc>
          <w:tcPr>
            <w:tcW w:w="3184" w:type="dxa"/>
            <w:tcBorders>
              <w:top w:val="nil"/>
              <w:left w:val="nil"/>
              <w:bottom w:val="single" w:color="auto" w:sz="4" w:space="0"/>
              <w:right w:val="nil"/>
            </w:tcBorders>
            <w:vAlign w:val="center"/>
          </w:tcPr>
          <w:p>
            <w:pPr>
              <w:widowControl/>
              <w:jc w:val="left"/>
              <w:rPr>
                <w:rFonts w:ascii="宋体" w:hAnsi="宋体" w:cs="宋体"/>
                <w:kern w:val="0"/>
                <w:sz w:val="20"/>
                <w:szCs w:val="20"/>
              </w:rPr>
            </w:pPr>
            <w:r>
              <w:rPr>
                <w:rFonts w:hint="eastAsia" w:ascii="宋体" w:hAnsi="宋体" w:cs="宋体"/>
                <w:kern w:val="0"/>
                <w:sz w:val="20"/>
                <w:szCs w:val="20"/>
              </w:rPr>
              <w:t>一、一般公共服务支出</w:t>
            </w:r>
          </w:p>
        </w:tc>
        <w:tc>
          <w:tcPr>
            <w:tcW w:w="1004" w:type="dxa"/>
            <w:tcBorders>
              <w:top w:val="single" w:color="auto" w:sz="4" w:space="0"/>
              <w:left w:val="single" w:color="auto" w:sz="4" w:space="0"/>
              <w:bottom w:val="nil"/>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nil"/>
            </w:tcBorders>
            <w:vAlign w:val="center"/>
          </w:tcPr>
          <w:p>
            <w:pPr>
              <w:widowControl/>
              <w:jc w:val="left"/>
              <w:rPr>
                <w:rFonts w:ascii="宋体" w:hAnsi="宋体" w:cs="宋体"/>
                <w:kern w:val="0"/>
                <w:sz w:val="20"/>
                <w:szCs w:val="20"/>
              </w:rPr>
            </w:pPr>
            <w:r>
              <w:rPr>
                <w:rFonts w:hint="eastAsia" w:ascii="宋体" w:hAnsi="宋体" w:cs="宋体"/>
                <w:kern w:val="0"/>
                <w:sz w:val="20"/>
                <w:szCs w:val="20"/>
              </w:rPr>
              <w:t xml:space="preserve">        其中：中央转移支付收入</w:t>
            </w:r>
          </w:p>
        </w:tc>
        <w:tc>
          <w:tcPr>
            <w:tcW w:w="998"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3184" w:type="dxa"/>
            <w:tcBorders>
              <w:top w:val="nil"/>
              <w:left w:val="nil"/>
              <w:bottom w:val="single" w:color="auto" w:sz="4" w:space="0"/>
              <w:right w:val="nil"/>
            </w:tcBorders>
            <w:vAlign w:val="center"/>
          </w:tcPr>
          <w:p>
            <w:pPr>
              <w:widowControl/>
              <w:jc w:val="left"/>
              <w:rPr>
                <w:rFonts w:ascii="宋体" w:hAnsi="宋体" w:cs="宋体"/>
                <w:kern w:val="0"/>
                <w:sz w:val="20"/>
                <w:szCs w:val="20"/>
              </w:rPr>
            </w:pPr>
            <w:r>
              <w:rPr>
                <w:rFonts w:hint="eastAsia" w:ascii="宋体" w:hAnsi="宋体" w:cs="宋体"/>
                <w:kern w:val="0"/>
                <w:sz w:val="20"/>
                <w:szCs w:val="20"/>
              </w:rPr>
              <w:t>二、外交支出</w:t>
            </w:r>
          </w:p>
        </w:tc>
        <w:tc>
          <w:tcPr>
            <w:tcW w:w="1004" w:type="dxa"/>
            <w:tcBorders>
              <w:top w:val="single" w:color="auto" w:sz="4" w:space="0"/>
              <w:left w:val="single" w:color="auto" w:sz="4" w:space="0"/>
              <w:bottom w:val="nil"/>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nil"/>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998"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3184" w:type="dxa"/>
            <w:tcBorders>
              <w:top w:val="nil"/>
              <w:left w:val="nil"/>
              <w:bottom w:val="single" w:color="auto" w:sz="4" w:space="0"/>
              <w:right w:val="nil"/>
            </w:tcBorders>
            <w:vAlign w:val="center"/>
          </w:tcPr>
          <w:p>
            <w:pPr>
              <w:widowControl/>
              <w:jc w:val="left"/>
              <w:rPr>
                <w:rFonts w:ascii="宋体" w:hAnsi="宋体" w:cs="宋体"/>
                <w:kern w:val="0"/>
                <w:sz w:val="20"/>
                <w:szCs w:val="20"/>
              </w:rPr>
            </w:pPr>
            <w:r>
              <w:rPr>
                <w:rFonts w:hint="eastAsia" w:ascii="宋体" w:hAnsi="宋体" w:cs="宋体"/>
                <w:kern w:val="0"/>
                <w:sz w:val="20"/>
                <w:szCs w:val="20"/>
              </w:rPr>
              <w:t>三、国防支出</w:t>
            </w:r>
          </w:p>
        </w:tc>
        <w:tc>
          <w:tcPr>
            <w:tcW w:w="1004" w:type="dxa"/>
            <w:tcBorders>
              <w:top w:val="single" w:color="auto" w:sz="4" w:space="0"/>
              <w:left w:val="single" w:color="auto" w:sz="4" w:space="0"/>
              <w:bottom w:val="nil"/>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二、政府性基金预算拨款收入</w:t>
            </w:r>
          </w:p>
        </w:tc>
        <w:tc>
          <w:tcPr>
            <w:tcW w:w="998"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3184" w:type="dxa"/>
            <w:tcBorders>
              <w:top w:val="nil"/>
              <w:left w:val="nil"/>
              <w:bottom w:val="single" w:color="auto" w:sz="4" w:space="0"/>
              <w:right w:val="nil"/>
            </w:tcBorders>
            <w:vAlign w:val="center"/>
          </w:tcPr>
          <w:p>
            <w:pPr>
              <w:widowControl/>
              <w:jc w:val="left"/>
              <w:rPr>
                <w:rFonts w:ascii="宋体" w:hAnsi="宋体" w:cs="宋体"/>
                <w:kern w:val="0"/>
                <w:sz w:val="20"/>
                <w:szCs w:val="20"/>
              </w:rPr>
            </w:pPr>
            <w:r>
              <w:rPr>
                <w:rFonts w:hint="eastAsia" w:ascii="宋体" w:hAnsi="宋体" w:cs="宋体"/>
                <w:kern w:val="0"/>
                <w:sz w:val="20"/>
                <w:szCs w:val="20"/>
              </w:rPr>
              <w:t>四、公共安全支出</w:t>
            </w:r>
          </w:p>
        </w:tc>
        <w:tc>
          <w:tcPr>
            <w:tcW w:w="1004" w:type="dxa"/>
            <w:tcBorders>
              <w:top w:val="single" w:color="auto" w:sz="4" w:space="0"/>
              <w:left w:val="single" w:color="auto" w:sz="4" w:space="0"/>
              <w:bottom w:val="nil"/>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lang w:val="en-US" w:eastAsia="zh-CN"/>
              </w:rPr>
              <w:t>642.53</w:t>
            </w:r>
            <w:r>
              <w:rPr>
                <w:rFonts w:hint="eastAsia" w:ascii="宋体" w:hAnsi="宋体" w:cs="宋体"/>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nil"/>
            </w:tcBorders>
            <w:vAlign w:val="center"/>
          </w:tcPr>
          <w:p>
            <w:pPr>
              <w:widowControl/>
              <w:jc w:val="left"/>
              <w:rPr>
                <w:rFonts w:ascii="宋体" w:hAnsi="宋体" w:cs="宋体"/>
                <w:kern w:val="0"/>
                <w:sz w:val="20"/>
                <w:szCs w:val="20"/>
              </w:rPr>
            </w:pPr>
            <w:r>
              <w:rPr>
                <w:rFonts w:hint="eastAsia" w:ascii="宋体" w:hAnsi="宋体" w:cs="宋体"/>
                <w:kern w:val="0"/>
                <w:sz w:val="20"/>
                <w:szCs w:val="20"/>
              </w:rPr>
              <w:t xml:space="preserve">        其中：中央转移支付收入</w:t>
            </w:r>
          </w:p>
        </w:tc>
        <w:tc>
          <w:tcPr>
            <w:tcW w:w="998"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3184" w:type="dxa"/>
            <w:tcBorders>
              <w:top w:val="nil"/>
              <w:left w:val="nil"/>
              <w:bottom w:val="single" w:color="auto" w:sz="4" w:space="0"/>
              <w:right w:val="nil"/>
            </w:tcBorders>
            <w:vAlign w:val="center"/>
          </w:tcPr>
          <w:p>
            <w:pPr>
              <w:widowControl/>
              <w:jc w:val="left"/>
              <w:rPr>
                <w:rFonts w:ascii="宋体" w:hAnsi="宋体" w:cs="宋体"/>
                <w:kern w:val="0"/>
                <w:sz w:val="20"/>
                <w:szCs w:val="20"/>
              </w:rPr>
            </w:pPr>
            <w:r>
              <w:rPr>
                <w:rFonts w:hint="eastAsia" w:ascii="宋体" w:hAnsi="宋体" w:cs="宋体"/>
                <w:kern w:val="0"/>
                <w:sz w:val="20"/>
                <w:szCs w:val="20"/>
              </w:rPr>
              <w:t>五、教育支出</w:t>
            </w:r>
          </w:p>
        </w:tc>
        <w:tc>
          <w:tcPr>
            <w:tcW w:w="1004" w:type="dxa"/>
            <w:tcBorders>
              <w:top w:val="single" w:color="auto" w:sz="4" w:space="0"/>
              <w:left w:val="single" w:color="auto" w:sz="4" w:space="0"/>
              <w:bottom w:val="nil"/>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nil"/>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998"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3184" w:type="dxa"/>
            <w:tcBorders>
              <w:top w:val="nil"/>
              <w:left w:val="nil"/>
              <w:bottom w:val="single" w:color="auto" w:sz="4" w:space="0"/>
              <w:right w:val="nil"/>
            </w:tcBorders>
            <w:vAlign w:val="center"/>
          </w:tcPr>
          <w:p>
            <w:pPr>
              <w:widowControl/>
              <w:jc w:val="left"/>
              <w:rPr>
                <w:rFonts w:ascii="宋体" w:hAnsi="宋体" w:cs="宋体"/>
                <w:kern w:val="0"/>
                <w:sz w:val="20"/>
                <w:szCs w:val="20"/>
              </w:rPr>
            </w:pPr>
            <w:r>
              <w:rPr>
                <w:rFonts w:hint="eastAsia" w:ascii="宋体" w:hAnsi="宋体" w:cs="宋体"/>
                <w:kern w:val="0"/>
                <w:sz w:val="20"/>
                <w:szCs w:val="20"/>
              </w:rPr>
              <w:t>六、科学技术支出</w:t>
            </w:r>
          </w:p>
        </w:tc>
        <w:tc>
          <w:tcPr>
            <w:tcW w:w="1004" w:type="dxa"/>
            <w:tcBorders>
              <w:top w:val="single" w:color="auto" w:sz="4" w:space="0"/>
              <w:left w:val="single" w:color="auto" w:sz="4" w:space="0"/>
              <w:bottom w:val="nil"/>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single" w:color="auto" w:sz="4" w:space="0"/>
            </w:tcBorders>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三、国有资本经营预算拨款收入</w:t>
            </w:r>
          </w:p>
        </w:tc>
        <w:tc>
          <w:tcPr>
            <w:tcW w:w="998"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3184" w:type="dxa"/>
            <w:tcBorders>
              <w:top w:val="nil"/>
              <w:left w:val="nil"/>
              <w:bottom w:val="single" w:color="auto" w:sz="4" w:space="0"/>
              <w:right w:val="nil"/>
            </w:tcBorders>
            <w:vAlign w:val="center"/>
          </w:tcPr>
          <w:p>
            <w:pPr>
              <w:widowControl/>
              <w:jc w:val="left"/>
              <w:rPr>
                <w:rFonts w:ascii="宋体" w:hAnsi="宋体" w:cs="宋体"/>
                <w:kern w:val="0"/>
                <w:sz w:val="20"/>
                <w:szCs w:val="20"/>
              </w:rPr>
            </w:pPr>
            <w:r>
              <w:rPr>
                <w:rFonts w:hint="eastAsia" w:ascii="宋体" w:hAnsi="宋体" w:cs="宋体"/>
                <w:kern w:val="0"/>
                <w:sz w:val="20"/>
                <w:szCs w:val="20"/>
              </w:rPr>
              <w:t>七、文化旅游体育与传媒支出</w:t>
            </w:r>
          </w:p>
        </w:tc>
        <w:tc>
          <w:tcPr>
            <w:tcW w:w="1004" w:type="dxa"/>
            <w:tcBorders>
              <w:top w:val="single" w:color="auto" w:sz="4" w:space="0"/>
              <w:left w:val="single" w:color="auto" w:sz="4" w:space="0"/>
              <w:bottom w:val="nil"/>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nil"/>
            </w:tcBorders>
            <w:vAlign w:val="center"/>
          </w:tcPr>
          <w:p>
            <w:pPr>
              <w:widowControl/>
              <w:jc w:val="left"/>
              <w:rPr>
                <w:rFonts w:ascii="宋体" w:hAnsi="宋体" w:cs="宋体"/>
                <w:kern w:val="0"/>
                <w:sz w:val="20"/>
                <w:szCs w:val="20"/>
              </w:rPr>
            </w:pPr>
            <w:r>
              <w:rPr>
                <w:rFonts w:hint="eastAsia" w:ascii="宋体" w:hAnsi="宋体" w:cs="宋体"/>
                <w:kern w:val="0"/>
                <w:sz w:val="20"/>
                <w:szCs w:val="20"/>
              </w:rPr>
              <w:t xml:space="preserve">       其中：中央转移支付收入</w:t>
            </w:r>
          </w:p>
        </w:tc>
        <w:tc>
          <w:tcPr>
            <w:tcW w:w="998"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3184" w:type="dxa"/>
            <w:tcBorders>
              <w:top w:val="nil"/>
              <w:left w:val="nil"/>
              <w:bottom w:val="single" w:color="auto" w:sz="4" w:space="0"/>
              <w:right w:val="nil"/>
            </w:tcBorders>
            <w:vAlign w:val="center"/>
          </w:tcPr>
          <w:p>
            <w:pPr>
              <w:widowControl/>
              <w:jc w:val="left"/>
              <w:rPr>
                <w:rFonts w:ascii="宋体" w:hAnsi="宋体" w:cs="宋体"/>
                <w:kern w:val="0"/>
                <w:sz w:val="20"/>
                <w:szCs w:val="20"/>
              </w:rPr>
            </w:pPr>
            <w:r>
              <w:rPr>
                <w:rFonts w:hint="eastAsia" w:ascii="宋体" w:hAnsi="宋体" w:cs="宋体"/>
                <w:kern w:val="0"/>
                <w:sz w:val="20"/>
                <w:szCs w:val="20"/>
              </w:rPr>
              <w:t>八、社会保障和就业支出</w:t>
            </w:r>
          </w:p>
        </w:tc>
        <w:tc>
          <w:tcPr>
            <w:tcW w:w="1004" w:type="dxa"/>
            <w:tcBorders>
              <w:top w:val="single" w:color="auto" w:sz="4" w:space="0"/>
              <w:left w:val="single" w:color="auto" w:sz="4" w:space="0"/>
              <w:bottom w:val="nil"/>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lang w:val="en-US" w:eastAsia="zh-CN"/>
              </w:rPr>
              <w:t>31.19</w:t>
            </w:r>
            <w:r>
              <w:rPr>
                <w:rFonts w:hint="eastAsia" w:ascii="宋体" w:hAnsi="宋体" w:cs="宋体"/>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nil"/>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998"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3184" w:type="dxa"/>
            <w:tcBorders>
              <w:top w:val="nil"/>
              <w:left w:val="nil"/>
              <w:bottom w:val="single" w:color="auto" w:sz="4" w:space="0"/>
              <w:right w:val="nil"/>
            </w:tcBorders>
            <w:vAlign w:val="center"/>
          </w:tcPr>
          <w:p>
            <w:pPr>
              <w:widowControl/>
              <w:jc w:val="left"/>
              <w:rPr>
                <w:rFonts w:ascii="宋体" w:hAnsi="宋体" w:cs="宋体"/>
                <w:kern w:val="0"/>
                <w:sz w:val="20"/>
                <w:szCs w:val="20"/>
              </w:rPr>
            </w:pPr>
            <w:r>
              <w:rPr>
                <w:rFonts w:hint="eastAsia" w:ascii="宋体" w:hAnsi="宋体" w:cs="宋体"/>
                <w:kern w:val="0"/>
                <w:sz w:val="20"/>
                <w:szCs w:val="20"/>
              </w:rPr>
              <w:t>九、卫生健康支出</w:t>
            </w:r>
          </w:p>
        </w:tc>
        <w:tc>
          <w:tcPr>
            <w:tcW w:w="1004" w:type="dxa"/>
            <w:tcBorders>
              <w:top w:val="single" w:color="auto" w:sz="4" w:space="0"/>
              <w:left w:val="single" w:color="auto" w:sz="4" w:space="0"/>
              <w:bottom w:val="nil"/>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lang w:val="en-US" w:eastAsia="zh-CN"/>
              </w:rPr>
              <w:t>22.02</w:t>
            </w:r>
            <w:r>
              <w:rPr>
                <w:rFonts w:hint="eastAsia" w:ascii="宋体" w:hAnsi="宋体" w:cs="宋体"/>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四、财政专户管理资金收入</w:t>
            </w:r>
          </w:p>
        </w:tc>
        <w:tc>
          <w:tcPr>
            <w:tcW w:w="998"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3184" w:type="dxa"/>
            <w:tcBorders>
              <w:top w:val="nil"/>
              <w:left w:val="nil"/>
              <w:bottom w:val="single" w:color="auto" w:sz="4" w:space="0"/>
              <w:right w:val="nil"/>
            </w:tcBorders>
            <w:vAlign w:val="center"/>
          </w:tcPr>
          <w:p>
            <w:pPr>
              <w:widowControl/>
              <w:jc w:val="left"/>
              <w:rPr>
                <w:rFonts w:ascii="宋体" w:hAnsi="宋体" w:cs="宋体"/>
                <w:kern w:val="0"/>
                <w:sz w:val="20"/>
                <w:szCs w:val="20"/>
              </w:rPr>
            </w:pPr>
            <w:r>
              <w:rPr>
                <w:rFonts w:hint="eastAsia" w:ascii="宋体" w:hAnsi="宋体" w:cs="宋体"/>
                <w:kern w:val="0"/>
                <w:sz w:val="20"/>
                <w:szCs w:val="20"/>
              </w:rPr>
              <w:t>十、节能环保支出</w:t>
            </w:r>
          </w:p>
        </w:tc>
        <w:tc>
          <w:tcPr>
            <w:tcW w:w="1004" w:type="dxa"/>
            <w:tcBorders>
              <w:top w:val="single" w:color="auto" w:sz="4" w:space="0"/>
              <w:left w:val="single" w:color="auto" w:sz="4" w:space="0"/>
              <w:bottom w:val="nil"/>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998"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3184" w:type="dxa"/>
            <w:tcBorders>
              <w:top w:val="nil"/>
              <w:left w:val="nil"/>
              <w:bottom w:val="single" w:color="auto" w:sz="4" w:space="0"/>
              <w:right w:val="nil"/>
            </w:tcBorders>
            <w:vAlign w:val="center"/>
          </w:tcPr>
          <w:p>
            <w:pPr>
              <w:widowControl/>
              <w:jc w:val="left"/>
              <w:rPr>
                <w:rFonts w:ascii="宋体" w:hAnsi="宋体" w:cs="宋体"/>
                <w:kern w:val="0"/>
                <w:sz w:val="20"/>
                <w:szCs w:val="20"/>
              </w:rPr>
            </w:pPr>
            <w:r>
              <w:rPr>
                <w:rFonts w:hint="eastAsia" w:ascii="宋体" w:hAnsi="宋体" w:cs="宋体"/>
                <w:kern w:val="0"/>
                <w:sz w:val="20"/>
                <w:szCs w:val="20"/>
              </w:rPr>
              <w:t>十一、城乡社区支出</w:t>
            </w:r>
          </w:p>
        </w:tc>
        <w:tc>
          <w:tcPr>
            <w:tcW w:w="1004" w:type="dxa"/>
            <w:tcBorders>
              <w:top w:val="single" w:color="auto" w:sz="4" w:space="0"/>
              <w:left w:val="single" w:color="auto" w:sz="4" w:space="0"/>
              <w:bottom w:val="nil"/>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lang w:val="en-US" w:eastAsia="zh-CN"/>
              </w:rPr>
              <w:t>968.02</w:t>
            </w:r>
            <w:r>
              <w:rPr>
                <w:rFonts w:hint="eastAsia" w:ascii="宋体" w:hAnsi="宋体" w:cs="宋体"/>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五、单位资金收入</w:t>
            </w:r>
          </w:p>
        </w:tc>
        <w:tc>
          <w:tcPr>
            <w:tcW w:w="998"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3184" w:type="dxa"/>
            <w:tcBorders>
              <w:top w:val="nil"/>
              <w:left w:val="nil"/>
              <w:bottom w:val="single" w:color="auto" w:sz="4" w:space="0"/>
              <w:right w:val="nil"/>
            </w:tcBorders>
            <w:vAlign w:val="center"/>
          </w:tcPr>
          <w:p>
            <w:pPr>
              <w:widowControl/>
              <w:jc w:val="left"/>
              <w:rPr>
                <w:rFonts w:ascii="宋体" w:hAnsi="宋体" w:cs="宋体"/>
                <w:kern w:val="0"/>
                <w:sz w:val="20"/>
                <w:szCs w:val="20"/>
              </w:rPr>
            </w:pPr>
            <w:r>
              <w:rPr>
                <w:rFonts w:hint="eastAsia" w:ascii="宋体" w:hAnsi="宋体" w:cs="宋体"/>
                <w:kern w:val="0"/>
                <w:sz w:val="20"/>
                <w:szCs w:val="20"/>
              </w:rPr>
              <w:t>十二、农林水支出</w:t>
            </w:r>
          </w:p>
        </w:tc>
        <w:tc>
          <w:tcPr>
            <w:tcW w:w="1004" w:type="dxa"/>
            <w:tcBorders>
              <w:top w:val="single" w:color="auto" w:sz="4" w:space="0"/>
              <w:left w:val="single" w:color="auto" w:sz="4" w:space="0"/>
              <w:bottom w:val="nil"/>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xml:space="preserve">        其中：事业收入</w:t>
            </w:r>
          </w:p>
        </w:tc>
        <w:tc>
          <w:tcPr>
            <w:tcW w:w="998"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3184" w:type="dxa"/>
            <w:tcBorders>
              <w:top w:val="nil"/>
              <w:left w:val="nil"/>
              <w:bottom w:val="single" w:color="auto" w:sz="4" w:space="0"/>
              <w:right w:val="nil"/>
            </w:tcBorders>
            <w:vAlign w:val="center"/>
          </w:tcPr>
          <w:p>
            <w:pPr>
              <w:widowControl/>
              <w:jc w:val="left"/>
              <w:rPr>
                <w:rFonts w:ascii="宋体" w:hAnsi="宋体" w:cs="宋体"/>
                <w:kern w:val="0"/>
                <w:sz w:val="20"/>
                <w:szCs w:val="20"/>
              </w:rPr>
            </w:pPr>
            <w:r>
              <w:rPr>
                <w:rFonts w:hint="eastAsia" w:ascii="宋体" w:hAnsi="宋体" w:cs="宋体"/>
                <w:kern w:val="0"/>
                <w:sz w:val="20"/>
                <w:szCs w:val="20"/>
              </w:rPr>
              <w:t>十三、交通运输支出</w:t>
            </w:r>
          </w:p>
        </w:tc>
        <w:tc>
          <w:tcPr>
            <w:tcW w:w="1004" w:type="dxa"/>
            <w:tcBorders>
              <w:top w:val="single" w:color="auto" w:sz="4" w:space="0"/>
              <w:left w:val="single" w:color="auto" w:sz="4" w:space="0"/>
              <w:bottom w:val="nil"/>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xml:space="preserve">              事业单位经营收入</w:t>
            </w:r>
          </w:p>
        </w:tc>
        <w:tc>
          <w:tcPr>
            <w:tcW w:w="998"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3184"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十四、资源勘探工业信息等支出</w:t>
            </w:r>
          </w:p>
        </w:tc>
        <w:tc>
          <w:tcPr>
            <w:tcW w:w="1004" w:type="dxa"/>
            <w:tcBorders>
              <w:top w:val="single" w:color="auto" w:sz="4" w:space="0"/>
              <w:left w:val="nil"/>
              <w:bottom w:val="nil"/>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xml:space="preserve">              上级补助收入</w:t>
            </w:r>
          </w:p>
        </w:tc>
        <w:tc>
          <w:tcPr>
            <w:tcW w:w="998"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3184"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十五、商业服务业等支出</w:t>
            </w:r>
          </w:p>
        </w:tc>
        <w:tc>
          <w:tcPr>
            <w:tcW w:w="1004" w:type="dxa"/>
            <w:tcBorders>
              <w:top w:val="single" w:color="auto" w:sz="4" w:space="0"/>
              <w:left w:val="nil"/>
              <w:bottom w:val="nil"/>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xml:space="preserve">              附属单位上缴收入</w:t>
            </w:r>
          </w:p>
        </w:tc>
        <w:tc>
          <w:tcPr>
            <w:tcW w:w="998"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3184"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十六、金融支出</w:t>
            </w:r>
          </w:p>
        </w:tc>
        <w:tc>
          <w:tcPr>
            <w:tcW w:w="1004" w:type="dxa"/>
            <w:tcBorders>
              <w:top w:val="single" w:color="auto" w:sz="4" w:space="0"/>
              <w:left w:val="nil"/>
              <w:bottom w:val="nil"/>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xml:space="preserve">              其他收入</w:t>
            </w:r>
          </w:p>
        </w:tc>
        <w:tc>
          <w:tcPr>
            <w:tcW w:w="998"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3184"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十七、援助其他地区支出</w:t>
            </w:r>
          </w:p>
        </w:tc>
        <w:tc>
          <w:tcPr>
            <w:tcW w:w="1004" w:type="dxa"/>
            <w:tcBorders>
              <w:top w:val="single" w:color="auto" w:sz="4" w:space="0"/>
              <w:left w:val="nil"/>
              <w:bottom w:val="nil"/>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998"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3184"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十八、自然资源海洋气象等支出</w:t>
            </w:r>
          </w:p>
        </w:tc>
        <w:tc>
          <w:tcPr>
            <w:tcW w:w="1004" w:type="dxa"/>
            <w:tcBorders>
              <w:top w:val="single" w:color="auto" w:sz="4" w:space="0"/>
              <w:left w:val="nil"/>
              <w:bottom w:val="nil"/>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998"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3184"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十九、住房保障支出</w:t>
            </w:r>
          </w:p>
        </w:tc>
        <w:tc>
          <w:tcPr>
            <w:tcW w:w="1004" w:type="dxa"/>
            <w:tcBorders>
              <w:top w:val="single" w:color="auto" w:sz="4" w:space="0"/>
              <w:left w:val="nil"/>
              <w:bottom w:val="nil"/>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lang w:val="en-US" w:eastAsia="zh-CN"/>
              </w:rPr>
              <w:t>63.76</w:t>
            </w:r>
            <w:r>
              <w:rPr>
                <w:rFonts w:hint="eastAsia" w:ascii="宋体" w:hAnsi="宋体" w:cs="宋体"/>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998"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3184"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二十、粮油物资储备支出</w:t>
            </w:r>
          </w:p>
        </w:tc>
        <w:tc>
          <w:tcPr>
            <w:tcW w:w="1004" w:type="dxa"/>
            <w:tcBorders>
              <w:top w:val="single" w:color="auto" w:sz="4" w:space="0"/>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998"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3184"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二十一、灾害防治及应急管理支出</w:t>
            </w:r>
          </w:p>
        </w:tc>
        <w:tc>
          <w:tcPr>
            <w:tcW w:w="1004"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998"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3184"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二十二、预备费</w:t>
            </w:r>
          </w:p>
        </w:tc>
        <w:tc>
          <w:tcPr>
            <w:tcW w:w="1004"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998"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3184"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二十三、其他支出</w:t>
            </w:r>
          </w:p>
        </w:tc>
        <w:tc>
          <w:tcPr>
            <w:tcW w:w="1004"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998"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3184"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二十四、转移性支出</w:t>
            </w:r>
          </w:p>
        </w:tc>
        <w:tc>
          <w:tcPr>
            <w:tcW w:w="1004"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998"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3184"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二十五、债务还本支出</w:t>
            </w:r>
          </w:p>
        </w:tc>
        <w:tc>
          <w:tcPr>
            <w:tcW w:w="1004"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nil"/>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998"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3184"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二十六、债务付息支出</w:t>
            </w:r>
          </w:p>
        </w:tc>
        <w:tc>
          <w:tcPr>
            <w:tcW w:w="1004"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nil"/>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998"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3184"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二十七、债务发行费用支出</w:t>
            </w:r>
          </w:p>
        </w:tc>
        <w:tc>
          <w:tcPr>
            <w:tcW w:w="1004"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0"/>
                <w:szCs w:val="20"/>
              </w:rPr>
            </w:pPr>
            <w:r>
              <w:rPr>
                <w:rFonts w:hint="eastAsia" w:ascii="宋体" w:hAnsi="宋体" w:cs="宋体"/>
                <w:kern w:val="0"/>
                <w:sz w:val="20"/>
                <w:szCs w:val="20"/>
              </w:rPr>
              <w:t>本  年  收  入  小  计</w:t>
            </w:r>
          </w:p>
        </w:tc>
        <w:tc>
          <w:tcPr>
            <w:tcW w:w="998"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lang w:val="en-US" w:eastAsia="zh-CN"/>
              </w:rPr>
              <w:t>1727.52</w:t>
            </w:r>
            <w:r>
              <w:rPr>
                <w:rFonts w:hint="eastAsia" w:ascii="宋体" w:hAnsi="宋体" w:cs="宋体"/>
                <w:kern w:val="0"/>
                <w:sz w:val="20"/>
                <w:szCs w:val="20"/>
              </w:rPr>
              <w:t>　</w:t>
            </w:r>
          </w:p>
        </w:tc>
        <w:tc>
          <w:tcPr>
            <w:tcW w:w="3184" w:type="dxa"/>
            <w:tcBorders>
              <w:top w:val="nil"/>
              <w:left w:val="nil"/>
              <w:bottom w:val="single" w:color="auto" w:sz="4" w:space="0"/>
              <w:right w:val="single" w:color="auto" w:sz="4" w:space="0"/>
            </w:tcBorders>
            <w:vAlign w:val="center"/>
          </w:tcPr>
          <w:p>
            <w:pPr>
              <w:widowControl/>
              <w:jc w:val="center"/>
              <w:rPr>
                <w:rFonts w:ascii="宋体" w:hAnsi="宋体" w:cs="宋体"/>
                <w:kern w:val="0"/>
                <w:sz w:val="20"/>
                <w:szCs w:val="20"/>
              </w:rPr>
            </w:pPr>
            <w:r>
              <w:rPr>
                <w:rFonts w:hint="eastAsia" w:ascii="宋体" w:hAnsi="宋体" w:cs="宋体"/>
                <w:kern w:val="0"/>
                <w:sz w:val="20"/>
                <w:szCs w:val="20"/>
              </w:rPr>
              <w:t>本  年  支  出  小  计</w:t>
            </w:r>
          </w:p>
        </w:tc>
        <w:tc>
          <w:tcPr>
            <w:tcW w:w="1004"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lang w:val="en-US" w:eastAsia="zh-CN"/>
              </w:rPr>
              <w:t>1727.52</w:t>
            </w:r>
            <w:r>
              <w:rPr>
                <w:rFonts w:hint="eastAsia" w:ascii="宋体" w:hAnsi="宋体" w:cs="宋体"/>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上年结转结余</w:t>
            </w:r>
          </w:p>
        </w:tc>
        <w:tc>
          <w:tcPr>
            <w:tcW w:w="998"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3184"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年终结转结余</w:t>
            </w:r>
          </w:p>
        </w:tc>
        <w:tc>
          <w:tcPr>
            <w:tcW w:w="1004"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xml:space="preserve">    一般公共预算</w:t>
            </w:r>
          </w:p>
        </w:tc>
        <w:tc>
          <w:tcPr>
            <w:tcW w:w="998"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3184"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xml:space="preserve">    一般公共预算</w:t>
            </w:r>
          </w:p>
        </w:tc>
        <w:tc>
          <w:tcPr>
            <w:tcW w:w="1004"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xml:space="preserve">    政府性基金预算</w:t>
            </w:r>
          </w:p>
        </w:tc>
        <w:tc>
          <w:tcPr>
            <w:tcW w:w="998"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3184"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xml:space="preserve">    政府性基金预算</w:t>
            </w:r>
          </w:p>
        </w:tc>
        <w:tc>
          <w:tcPr>
            <w:tcW w:w="1004"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xml:space="preserve">    国有资本经营预算</w:t>
            </w:r>
          </w:p>
        </w:tc>
        <w:tc>
          <w:tcPr>
            <w:tcW w:w="998" w:type="dxa"/>
            <w:tcBorders>
              <w:top w:val="nil"/>
              <w:left w:val="nil"/>
              <w:bottom w:val="single" w:color="auto" w:sz="4" w:space="0"/>
              <w:right w:val="single" w:color="auto" w:sz="4" w:space="0"/>
            </w:tcBorders>
            <w:vAlign w:val="bottom"/>
          </w:tcPr>
          <w:p>
            <w:pPr>
              <w:widowControl/>
              <w:jc w:val="right"/>
              <w:rPr>
                <w:rFonts w:ascii="宋体" w:hAnsi="宋体" w:cs="宋体"/>
                <w:kern w:val="0"/>
                <w:sz w:val="18"/>
                <w:szCs w:val="18"/>
              </w:rPr>
            </w:pPr>
            <w:r>
              <w:rPr>
                <w:rFonts w:hint="eastAsia" w:ascii="宋体" w:hAnsi="宋体" w:cs="宋体"/>
                <w:kern w:val="0"/>
                <w:sz w:val="18"/>
                <w:szCs w:val="18"/>
              </w:rPr>
              <w:t>　</w:t>
            </w:r>
          </w:p>
        </w:tc>
        <w:tc>
          <w:tcPr>
            <w:tcW w:w="3184"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xml:space="preserve">    国有资本经营预算</w:t>
            </w:r>
          </w:p>
        </w:tc>
        <w:tc>
          <w:tcPr>
            <w:tcW w:w="1004"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xml:space="preserve">    财政专户管理资金</w:t>
            </w:r>
          </w:p>
        </w:tc>
        <w:tc>
          <w:tcPr>
            <w:tcW w:w="998" w:type="dxa"/>
            <w:tcBorders>
              <w:top w:val="nil"/>
              <w:left w:val="nil"/>
              <w:bottom w:val="single" w:color="auto" w:sz="4" w:space="0"/>
              <w:right w:val="single" w:color="auto" w:sz="4" w:space="0"/>
            </w:tcBorders>
            <w:vAlign w:val="bottom"/>
          </w:tcPr>
          <w:p>
            <w:pPr>
              <w:widowControl/>
              <w:jc w:val="right"/>
              <w:rPr>
                <w:rFonts w:ascii="宋体" w:hAnsi="宋体" w:cs="宋体"/>
                <w:kern w:val="0"/>
                <w:sz w:val="18"/>
                <w:szCs w:val="18"/>
              </w:rPr>
            </w:pPr>
            <w:r>
              <w:rPr>
                <w:rFonts w:hint="eastAsia" w:ascii="宋体" w:hAnsi="宋体" w:cs="宋体"/>
                <w:kern w:val="0"/>
                <w:sz w:val="18"/>
                <w:szCs w:val="18"/>
              </w:rPr>
              <w:t>　</w:t>
            </w:r>
          </w:p>
        </w:tc>
        <w:tc>
          <w:tcPr>
            <w:tcW w:w="3184"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xml:space="preserve">    财政专户管理资金</w:t>
            </w:r>
          </w:p>
        </w:tc>
        <w:tc>
          <w:tcPr>
            <w:tcW w:w="1004"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xml:space="preserve">    单位资金</w:t>
            </w:r>
          </w:p>
        </w:tc>
        <w:tc>
          <w:tcPr>
            <w:tcW w:w="998" w:type="dxa"/>
            <w:tcBorders>
              <w:top w:val="nil"/>
              <w:left w:val="nil"/>
              <w:bottom w:val="single" w:color="auto" w:sz="4" w:space="0"/>
              <w:right w:val="single" w:color="auto" w:sz="4" w:space="0"/>
            </w:tcBorders>
            <w:vAlign w:val="bottom"/>
          </w:tcPr>
          <w:p>
            <w:pPr>
              <w:widowControl/>
              <w:jc w:val="right"/>
              <w:rPr>
                <w:rFonts w:ascii="宋体" w:hAnsi="宋体" w:cs="宋体"/>
                <w:kern w:val="0"/>
                <w:sz w:val="18"/>
                <w:szCs w:val="18"/>
              </w:rPr>
            </w:pPr>
            <w:r>
              <w:rPr>
                <w:rFonts w:hint="eastAsia" w:ascii="宋体" w:hAnsi="宋体" w:cs="宋体"/>
                <w:kern w:val="0"/>
                <w:sz w:val="18"/>
                <w:szCs w:val="18"/>
              </w:rPr>
              <w:t>　</w:t>
            </w:r>
          </w:p>
        </w:tc>
        <w:tc>
          <w:tcPr>
            <w:tcW w:w="3184"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xml:space="preserve">    单位资金</w:t>
            </w:r>
          </w:p>
        </w:tc>
        <w:tc>
          <w:tcPr>
            <w:tcW w:w="1004"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0"/>
                <w:szCs w:val="20"/>
              </w:rPr>
            </w:pPr>
            <w:r>
              <w:rPr>
                <w:rFonts w:hint="eastAsia" w:ascii="宋体" w:hAnsi="宋体" w:cs="宋体"/>
                <w:kern w:val="0"/>
                <w:sz w:val="20"/>
                <w:szCs w:val="20"/>
              </w:rPr>
              <w:t>收   入   总   计</w:t>
            </w:r>
          </w:p>
        </w:tc>
        <w:tc>
          <w:tcPr>
            <w:tcW w:w="998" w:type="dxa"/>
            <w:tcBorders>
              <w:top w:val="nil"/>
              <w:left w:val="nil"/>
              <w:bottom w:val="single" w:color="auto" w:sz="4" w:space="0"/>
              <w:right w:val="single" w:color="auto" w:sz="4" w:space="0"/>
            </w:tcBorders>
            <w:vAlign w:val="bottom"/>
          </w:tcPr>
          <w:p>
            <w:pPr>
              <w:widowControl/>
              <w:jc w:val="right"/>
              <w:rPr>
                <w:rFonts w:ascii="宋体" w:hAnsi="宋体" w:cs="宋体"/>
                <w:kern w:val="0"/>
                <w:sz w:val="18"/>
                <w:szCs w:val="18"/>
              </w:rPr>
            </w:pPr>
            <w:r>
              <w:rPr>
                <w:rFonts w:hint="eastAsia" w:ascii="宋体" w:hAnsi="宋体" w:cs="宋体"/>
                <w:kern w:val="0"/>
                <w:sz w:val="18"/>
                <w:szCs w:val="18"/>
                <w:lang w:val="en-US" w:eastAsia="zh-CN"/>
              </w:rPr>
              <w:t>1727.52</w:t>
            </w:r>
            <w:r>
              <w:rPr>
                <w:rFonts w:hint="eastAsia" w:ascii="宋体" w:hAnsi="宋体" w:cs="宋体"/>
                <w:kern w:val="0"/>
                <w:sz w:val="18"/>
                <w:szCs w:val="18"/>
              </w:rPr>
              <w:t>　</w:t>
            </w:r>
          </w:p>
        </w:tc>
        <w:tc>
          <w:tcPr>
            <w:tcW w:w="3184" w:type="dxa"/>
            <w:tcBorders>
              <w:top w:val="nil"/>
              <w:left w:val="nil"/>
              <w:bottom w:val="single" w:color="auto" w:sz="4" w:space="0"/>
              <w:right w:val="single" w:color="auto" w:sz="4" w:space="0"/>
            </w:tcBorders>
            <w:vAlign w:val="center"/>
          </w:tcPr>
          <w:p>
            <w:pPr>
              <w:widowControl/>
              <w:jc w:val="center"/>
              <w:rPr>
                <w:rFonts w:ascii="宋体" w:hAnsi="宋体" w:cs="宋体"/>
                <w:kern w:val="0"/>
                <w:sz w:val="20"/>
                <w:szCs w:val="20"/>
              </w:rPr>
            </w:pPr>
            <w:r>
              <w:rPr>
                <w:rFonts w:hint="eastAsia" w:ascii="宋体" w:hAnsi="宋体" w:cs="宋体"/>
                <w:kern w:val="0"/>
                <w:sz w:val="20"/>
                <w:szCs w:val="20"/>
              </w:rPr>
              <w:t>支　出  总　计</w:t>
            </w:r>
          </w:p>
        </w:tc>
        <w:tc>
          <w:tcPr>
            <w:tcW w:w="1004"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lang w:val="en-US" w:eastAsia="zh-CN"/>
              </w:rPr>
              <w:t>1727.52</w:t>
            </w:r>
            <w:r>
              <w:rPr>
                <w:rFonts w:hint="eastAsia" w:ascii="宋体" w:hAnsi="宋体" w:cs="宋体"/>
                <w:kern w:val="0"/>
                <w:sz w:val="20"/>
                <w:szCs w:val="20"/>
              </w:rPr>
              <w:t>　</w:t>
            </w:r>
          </w:p>
        </w:tc>
      </w:tr>
    </w:tbl>
    <w:p>
      <w:pPr>
        <w:rPr>
          <w:rFonts w:ascii="宋体" w:hAnsi="宋体" w:cs="宋体"/>
          <w:kern w:val="0"/>
          <w:sz w:val="20"/>
          <w:szCs w:val="20"/>
        </w:rPr>
        <w:sectPr>
          <w:footerReference r:id="rId3" w:type="default"/>
          <w:pgSz w:w="11906" w:h="16838"/>
          <w:pgMar w:top="1440" w:right="1800" w:bottom="1440" w:left="1800" w:header="851" w:footer="992" w:gutter="0"/>
          <w:cols w:space="720" w:num="1"/>
          <w:docGrid w:type="lines" w:linePitch="312" w:charSpace="0"/>
        </w:sectPr>
      </w:pPr>
    </w:p>
    <w:p>
      <w:pPr>
        <w:rPr>
          <w:rFonts w:ascii="宋体" w:hAnsi="宋体" w:cs="宋体"/>
          <w:kern w:val="0"/>
          <w:sz w:val="20"/>
          <w:szCs w:val="20"/>
        </w:rPr>
      </w:pPr>
      <w:r>
        <w:rPr>
          <w:rFonts w:hint="eastAsia" w:ascii="宋体" w:hAnsi="宋体" w:cs="宋体"/>
          <w:kern w:val="0"/>
          <w:sz w:val="20"/>
          <w:szCs w:val="20"/>
        </w:rPr>
        <w:t xml:space="preserve">                                                                                                                    部门公开表2</w:t>
      </w:r>
    </w:p>
    <w:p>
      <w:pPr>
        <w:rPr>
          <w:rFonts w:ascii="华文中宋" w:hAnsi="华文中宋" w:eastAsia="华文中宋" w:cs="宋体"/>
          <w:b/>
          <w:bCs/>
          <w:kern w:val="0"/>
          <w:sz w:val="32"/>
          <w:szCs w:val="32"/>
        </w:rPr>
      </w:pPr>
      <w:r>
        <w:rPr>
          <w:rFonts w:hint="eastAsia" w:ascii="华文中宋" w:hAnsi="华文中宋" w:eastAsia="华文中宋" w:cs="宋体"/>
          <w:b/>
          <w:bCs/>
          <w:kern w:val="0"/>
          <w:sz w:val="32"/>
          <w:szCs w:val="32"/>
        </w:rPr>
        <w:t xml:space="preserve">                   马鞍山市</w:t>
      </w:r>
      <w:r>
        <w:rPr>
          <w:rFonts w:hint="eastAsia" w:ascii="华文中宋" w:hAnsi="华文中宋" w:eastAsia="华文中宋" w:cs="宋体"/>
          <w:b/>
          <w:bCs/>
          <w:kern w:val="0"/>
          <w:sz w:val="32"/>
          <w:szCs w:val="32"/>
          <w:lang w:eastAsia="zh-CN"/>
        </w:rPr>
        <w:t>博望区人民检察院</w:t>
      </w:r>
      <w:r>
        <w:rPr>
          <w:rFonts w:hint="eastAsia" w:ascii="华文中宋" w:hAnsi="华文中宋" w:eastAsia="华文中宋" w:cs="宋体"/>
          <w:b/>
          <w:bCs/>
          <w:kern w:val="0"/>
          <w:sz w:val="32"/>
          <w:szCs w:val="32"/>
        </w:rPr>
        <w:t>2021年收入总表</w:t>
      </w:r>
    </w:p>
    <w:p>
      <w:pPr>
        <w:rPr>
          <w:rFonts w:ascii="宋体" w:hAnsi="宋体" w:cs="宋体"/>
          <w:kern w:val="0"/>
          <w:sz w:val="20"/>
          <w:szCs w:val="20"/>
        </w:rPr>
      </w:pPr>
      <w:r>
        <w:rPr>
          <w:rFonts w:hint="eastAsia" w:ascii="宋体" w:hAnsi="宋体" w:cs="宋体"/>
          <w:kern w:val="0"/>
          <w:sz w:val="20"/>
          <w:szCs w:val="20"/>
        </w:rPr>
        <w:t xml:space="preserve">                                                                                                                                 单位：万元</w:t>
      </w:r>
    </w:p>
    <w:tbl>
      <w:tblPr>
        <w:tblStyle w:val="5"/>
        <w:tblW w:w="14020"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67"/>
        <w:gridCol w:w="1077"/>
        <w:gridCol w:w="1033"/>
        <w:gridCol w:w="944"/>
        <w:gridCol w:w="656"/>
        <w:gridCol w:w="700"/>
        <w:gridCol w:w="680"/>
        <w:gridCol w:w="510"/>
        <w:gridCol w:w="510"/>
        <w:gridCol w:w="670"/>
        <w:gridCol w:w="660"/>
        <w:gridCol w:w="660"/>
        <w:gridCol w:w="573"/>
        <w:gridCol w:w="680"/>
        <w:gridCol w:w="680"/>
        <w:gridCol w:w="680"/>
        <w:gridCol w:w="680"/>
        <w:gridCol w:w="680"/>
        <w:gridCol w:w="6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26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color w:val="000000"/>
                <w:kern w:val="0"/>
                <w:sz w:val="20"/>
                <w:szCs w:val="20"/>
              </w:rPr>
            </w:pPr>
            <w:r>
              <w:rPr>
                <w:rFonts w:hint="eastAsia" w:ascii="宋体" w:hAnsi="宋体" w:cs="宋体"/>
                <w:b/>
                <w:color w:val="000000"/>
                <w:kern w:val="0"/>
                <w:sz w:val="20"/>
                <w:szCs w:val="20"/>
              </w:rPr>
              <w:t>部门（单位）名称</w:t>
            </w:r>
          </w:p>
        </w:tc>
        <w:tc>
          <w:tcPr>
            <w:tcW w:w="107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color w:val="000000"/>
                <w:kern w:val="0"/>
                <w:sz w:val="20"/>
                <w:szCs w:val="20"/>
              </w:rPr>
            </w:pPr>
            <w:r>
              <w:rPr>
                <w:rFonts w:hint="eastAsia" w:ascii="宋体" w:hAnsi="宋体" w:cs="宋体"/>
                <w:b/>
                <w:color w:val="000000"/>
                <w:kern w:val="0"/>
                <w:sz w:val="20"/>
                <w:szCs w:val="20"/>
              </w:rPr>
              <w:t>合计</w:t>
            </w:r>
          </w:p>
        </w:tc>
        <w:tc>
          <w:tcPr>
            <w:tcW w:w="7596" w:type="dxa"/>
            <w:gridSpan w:val="11"/>
            <w:tcBorders>
              <w:top w:val="single" w:color="auto" w:sz="4" w:space="0"/>
              <w:left w:val="nil"/>
              <w:bottom w:val="single" w:color="auto" w:sz="4" w:space="0"/>
              <w:right w:val="single" w:color="000000" w:sz="4" w:space="0"/>
            </w:tcBorders>
            <w:vAlign w:val="center"/>
          </w:tcPr>
          <w:p>
            <w:pPr>
              <w:widowControl/>
              <w:jc w:val="center"/>
              <w:rPr>
                <w:rFonts w:ascii="宋体" w:hAnsi="宋体" w:cs="宋体"/>
                <w:b/>
                <w:color w:val="000000"/>
                <w:kern w:val="0"/>
                <w:sz w:val="20"/>
                <w:szCs w:val="20"/>
              </w:rPr>
            </w:pPr>
            <w:r>
              <w:rPr>
                <w:rFonts w:hint="eastAsia" w:ascii="宋体" w:hAnsi="宋体" w:cs="宋体"/>
                <w:b/>
                <w:color w:val="000000"/>
                <w:kern w:val="0"/>
                <w:sz w:val="20"/>
                <w:szCs w:val="20"/>
              </w:rPr>
              <w:t>本年收入</w:t>
            </w:r>
          </w:p>
        </w:tc>
        <w:tc>
          <w:tcPr>
            <w:tcW w:w="4080" w:type="dxa"/>
            <w:gridSpan w:val="6"/>
            <w:tcBorders>
              <w:top w:val="single" w:color="auto" w:sz="4" w:space="0"/>
              <w:left w:val="nil"/>
              <w:bottom w:val="single" w:color="auto" w:sz="4" w:space="0"/>
              <w:right w:val="single" w:color="auto" w:sz="4" w:space="0"/>
            </w:tcBorders>
            <w:vAlign w:val="center"/>
          </w:tcPr>
          <w:p>
            <w:pPr>
              <w:widowControl/>
              <w:jc w:val="center"/>
              <w:rPr>
                <w:rFonts w:ascii="宋体" w:hAnsi="宋体" w:cs="宋体"/>
                <w:b/>
                <w:color w:val="000000"/>
                <w:kern w:val="0"/>
                <w:sz w:val="20"/>
                <w:szCs w:val="20"/>
              </w:rPr>
            </w:pPr>
            <w:r>
              <w:rPr>
                <w:rFonts w:hint="eastAsia" w:ascii="宋体" w:hAnsi="宋体" w:cs="宋体"/>
                <w:b/>
                <w:color w:val="000000"/>
                <w:kern w:val="0"/>
                <w:sz w:val="20"/>
                <w:szCs w:val="20"/>
              </w:rPr>
              <w:t>上年结转结余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26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color w:val="000000"/>
                <w:kern w:val="0"/>
                <w:sz w:val="20"/>
                <w:szCs w:val="20"/>
              </w:rPr>
            </w:pPr>
          </w:p>
        </w:tc>
        <w:tc>
          <w:tcPr>
            <w:tcW w:w="107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color w:val="000000"/>
                <w:kern w:val="0"/>
                <w:sz w:val="20"/>
                <w:szCs w:val="20"/>
              </w:rPr>
            </w:pPr>
          </w:p>
        </w:tc>
        <w:tc>
          <w:tcPr>
            <w:tcW w:w="1033" w:type="dxa"/>
            <w:vMerge w:val="restart"/>
            <w:tcBorders>
              <w:top w:val="nil"/>
              <w:left w:val="single" w:color="auto" w:sz="4" w:space="0"/>
              <w:bottom w:val="nil"/>
              <w:right w:val="single" w:color="auto" w:sz="4" w:space="0"/>
            </w:tcBorders>
            <w:vAlign w:val="center"/>
          </w:tcPr>
          <w:p>
            <w:pPr>
              <w:widowControl/>
              <w:jc w:val="center"/>
              <w:rPr>
                <w:rFonts w:ascii="宋体" w:hAnsi="宋体" w:cs="宋体"/>
                <w:b/>
                <w:color w:val="000000"/>
                <w:kern w:val="0"/>
                <w:sz w:val="20"/>
                <w:szCs w:val="20"/>
              </w:rPr>
            </w:pPr>
            <w:r>
              <w:rPr>
                <w:rFonts w:hint="eastAsia" w:ascii="宋体" w:hAnsi="宋体" w:cs="宋体"/>
                <w:b/>
                <w:color w:val="000000"/>
                <w:kern w:val="0"/>
                <w:sz w:val="20"/>
                <w:szCs w:val="20"/>
              </w:rPr>
              <w:t>小计</w:t>
            </w:r>
          </w:p>
        </w:tc>
        <w:tc>
          <w:tcPr>
            <w:tcW w:w="944" w:type="dxa"/>
            <w:vMerge w:val="restart"/>
            <w:tcBorders>
              <w:top w:val="nil"/>
              <w:left w:val="single" w:color="auto" w:sz="4" w:space="0"/>
              <w:bottom w:val="nil"/>
              <w:right w:val="single" w:color="auto" w:sz="4" w:space="0"/>
            </w:tcBorders>
            <w:vAlign w:val="center"/>
          </w:tcPr>
          <w:p>
            <w:pPr>
              <w:widowControl/>
              <w:jc w:val="center"/>
              <w:rPr>
                <w:rFonts w:ascii="宋体" w:hAnsi="宋体" w:cs="宋体"/>
                <w:b/>
                <w:color w:val="000000"/>
                <w:kern w:val="0"/>
                <w:sz w:val="20"/>
                <w:szCs w:val="20"/>
              </w:rPr>
            </w:pPr>
            <w:r>
              <w:rPr>
                <w:rFonts w:hint="eastAsia" w:ascii="宋体" w:hAnsi="宋体" w:cs="宋体"/>
                <w:b/>
                <w:color w:val="000000"/>
                <w:kern w:val="0"/>
                <w:sz w:val="20"/>
                <w:szCs w:val="20"/>
              </w:rPr>
              <w:t>一般公共预算</w:t>
            </w:r>
          </w:p>
        </w:tc>
        <w:tc>
          <w:tcPr>
            <w:tcW w:w="656" w:type="dxa"/>
            <w:vMerge w:val="restart"/>
            <w:tcBorders>
              <w:top w:val="nil"/>
              <w:left w:val="single" w:color="auto" w:sz="4" w:space="0"/>
              <w:bottom w:val="nil"/>
              <w:right w:val="single" w:color="auto" w:sz="4" w:space="0"/>
            </w:tcBorders>
            <w:vAlign w:val="center"/>
          </w:tcPr>
          <w:p>
            <w:pPr>
              <w:widowControl/>
              <w:jc w:val="center"/>
              <w:rPr>
                <w:rFonts w:ascii="宋体" w:hAnsi="宋体" w:cs="宋体"/>
                <w:b/>
                <w:color w:val="000000"/>
                <w:kern w:val="0"/>
                <w:sz w:val="20"/>
                <w:szCs w:val="20"/>
              </w:rPr>
            </w:pPr>
            <w:r>
              <w:rPr>
                <w:rFonts w:hint="eastAsia" w:ascii="宋体" w:hAnsi="宋体" w:cs="宋体"/>
                <w:b/>
                <w:color w:val="000000"/>
                <w:kern w:val="0"/>
                <w:sz w:val="20"/>
                <w:szCs w:val="20"/>
              </w:rPr>
              <w:t>政府性基金预算</w:t>
            </w:r>
          </w:p>
        </w:tc>
        <w:tc>
          <w:tcPr>
            <w:tcW w:w="700"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color w:val="000000"/>
                <w:kern w:val="0"/>
                <w:sz w:val="20"/>
                <w:szCs w:val="20"/>
              </w:rPr>
            </w:pPr>
            <w:r>
              <w:rPr>
                <w:rFonts w:hint="eastAsia" w:ascii="宋体" w:hAnsi="宋体" w:cs="宋体"/>
                <w:b/>
                <w:color w:val="000000"/>
                <w:kern w:val="0"/>
                <w:sz w:val="20"/>
                <w:szCs w:val="20"/>
              </w:rPr>
              <w:t>国有资本经营预算</w:t>
            </w:r>
          </w:p>
        </w:tc>
        <w:tc>
          <w:tcPr>
            <w:tcW w:w="680"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color w:val="000000"/>
                <w:kern w:val="0"/>
                <w:sz w:val="20"/>
                <w:szCs w:val="20"/>
              </w:rPr>
            </w:pPr>
            <w:r>
              <w:rPr>
                <w:rFonts w:hint="eastAsia" w:ascii="宋体" w:hAnsi="宋体" w:cs="宋体"/>
                <w:b/>
                <w:color w:val="000000"/>
                <w:kern w:val="0"/>
                <w:sz w:val="20"/>
                <w:szCs w:val="20"/>
              </w:rPr>
              <w:t>财政专户管理资金</w:t>
            </w:r>
          </w:p>
        </w:tc>
        <w:tc>
          <w:tcPr>
            <w:tcW w:w="3583" w:type="dxa"/>
            <w:gridSpan w:val="6"/>
            <w:tcBorders>
              <w:top w:val="single" w:color="auto" w:sz="4" w:space="0"/>
              <w:left w:val="nil"/>
              <w:bottom w:val="single" w:color="auto" w:sz="4" w:space="0"/>
              <w:right w:val="single" w:color="000000" w:sz="4" w:space="0"/>
            </w:tcBorders>
            <w:vAlign w:val="center"/>
          </w:tcPr>
          <w:p>
            <w:pPr>
              <w:widowControl/>
              <w:jc w:val="center"/>
              <w:rPr>
                <w:rFonts w:ascii="宋体" w:hAnsi="宋体" w:cs="宋体"/>
                <w:b/>
                <w:color w:val="000000"/>
                <w:kern w:val="0"/>
                <w:sz w:val="20"/>
                <w:szCs w:val="20"/>
              </w:rPr>
            </w:pPr>
            <w:r>
              <w:rPr>
                <w:rFonts w:hint="eastAsia" w:ascii="宋体" w:hAnsi="宋体" w:cs="宋体"/>
                <w:b/>
                <w:color w:val="000000"/>
                <w:kern w:val="0"/>
                <w:sz w:val="20"/>
                <w:szCs w:val="20"/>
              </w:rPr>
              <w:t>单位资金</w:t>
            </w:r>
          </w:p>
        </w:tc>
        <w:tc>
          <w:tcPr>
            <w:tcW w:w="680" w:type="dxa"/>
            <w:vMerge w:val="restart"/>
            <w:tcBorders>
              <w:top w:val="nil"/>
              <w:left w:val="single" w:color="auto" w:sz="4" w:space="0"/>
              <w:bottom w:val="nil"/>
              <w:right w:val="single" w:color="auto" w:sz="4" w:space="0"/>
            </w:tcBorders>
            <w:vAlign w:val="center"/>
          </w:tcPr>
          <w:p>
            <w:pPr>
              <w:widowControl/>
              <w:jc w:val="center"/>
              <w:rPr>
                <w:rFonts w:ascii="宋体" w:hAnsi="宋体" w:cs="宋体"/>
                <w:b/>
                <w:color w:val="000000"/>
                <w:kern w:val="0"/>
                <w:sz w:val="20"/>
                <w:szCs w:val="20"/>
              </w:rPr>
            </w:pPr>
            <w:r>
              <w:rPr>
                <w:rFonts w:hint="eastAsia" w:ascii="宋体" w:hAnsi="宋体" w:cs="宋体"/>
                <w:b/>
                <w:color w:val="000000"/>
                <w:kern w:val="0"/>
                <w:sz w:val="20"/>
                <w:szCs w:val="20"/>
              </w:rPr>
              <w:t>小计</w:t>
            </w:r>
          </w:p>
        </w:tc>
        <w:tc>
          <w:tcPr>
            <w:tcW w:w="680" w:type="dxa"/>
            <w:vMerge w:val="restart"/>
            <w:tcBorders>
              <w:top w:val="nil"/>
              <w:left w:val="single" w:color="auto" w:sz="4" w:space="0"/>
              <w:bottom w:val="nil"/>
              <w:right w:val="single" w:color="auto" w:sz="4" w:space="0"/>
            </w:tcBorders>
            <w:vAlign w:val="center"/>
          </w:tcPr>
          <w:p>
            <w:pPr>
              <w:widowControl/>
              <w:jc w:val="center"/>
              <w:rPr>
                <w:rFonts w:ascii="宋体" w:hAnsi="宋体" w:cs="宋体"/>
                <w:b/>
                <w:color w:val="000000"/>
                <w:kern w:val="0"/>
                <w:sz w:val="20"/>
                <w:szCs w:val="20"/>
              </w:rPr>
            </w:pPr>
            <w:r>
              <w:rPr>
                <w:rFonts w:hint="eastAsia" w:ascii="宋体" w:hAnsi="宋体" w:cs="宋体"/>
                <w:b/>
                <w:color w:val="000000"/>
                <w:kern w:val="0"/>
                <w:sz w:val="20"/>
                <w:szCs w:val="20"/>
              </w:rPr>
              <w:t>一般公共预算</w:t>
            </w:r>
          </w:p>
        </w:tc>
        <w:tc>
          <w:tcPr>
            <w:tcW w:w="680" w:type="dxa"/>
            <w:vMerge w:val="restart"/>
            <w:tcBorders>
              <w:top w:val="nil"/>
              <w:left w:val="single" w:color="auto" w:sz="4" w:space="0"/>
              <w:bottom w:val="nil"/>
              <w:right w:val="single" w:color="auto" w:sz="4" w:space="0"/>
            </w:tcBorders>
            <w:vAlign w:val="center"/>
          </w:tcPr>
          <w:p>
            <w:pPr>
              <w:widowControl/>
              <w:jc w:val="center"/>
              <w:rPr>
                <w:rFonts w:ascii="宋体" w:hAnsi="宋体" w:cs="宋体"/>
                <w:b/>
                <w:color w:val="000000"/>
                <w:kern w:val="0"/>
                <w:sz w:val="20"/>
                <w:szCs w:val="20"/>
              </w:rPr>
            </w:pPr>
            <w:r>
              <w:rPr>
                <w:rFonts w:hint="eastAsia" w:ascii="宋体" w:hAnsi="宋体" w:cs="宋体"/>
                <w:b/>
                <w:color w:val="000000"/>
                <w:kern w:val="0"/>
                <w:sz w:val="20"/>
                <w:szCs w:val="20"/>
              </w:rPr>
              <w:t>政府性基金预算</w:t>
            </w:r>
          </w:p>
        </w:tc>
        <w:tc>
          <w:tcPr>
            <w:tcW w:w="680" w:type="dxa"/>
            <w:vMerge w:val="restart"/>
            <w:tcBorders>
              <w:top w:val="nil"/>
              <w:left w:val="single" w:color="auto" w:sz="4" w:space="0"/>
              <w:bottom w:val="nil"/>
              <w:right w:val="single" w:color="auto" w:sz="4" w:space="0"/>
            </w:tcBorders>
            <w:vAlign w:val="center"/>
          </w:tcPr>
          <w:p>
            <w:pPr>
              <w:widowControl/>
              <w:jc w:val="center"/>
              <w:rPr>
                <w:rFonts w:ascii="宋体" w:hAnsi="宋体" w:cs="宋体"/>
                <w:b/>
                <w:color w:val="000000"/>
                <w:kern w:val="0"/>
                <w:sz w:val="20"/>
                <w:szCs w:val="20"/>
              </w:rPr>
            </w:pPr>
            <w:r>
              <w:rPr>
                <w:rFonts w:hint="eastAsia" w:ascii="宋体" w:hAnsi="宋体" w:cs="宋体"/>
                <w:b/>
                <w:color w:val="000000"/>
                <w:kern w:val="0"/>
                <w:sz w:val="20"/>
                <w:szCs w:val="20"/>
              </w:rPr>
              <w:t>国有资本经营预算</w:t>
            </w:r>
          </w:p>
        </w:tc>
        <w:tc>
          <w:tcPr>
            <w:tcW w:w="680" w:type="dxa"/>
            <w:vMerge w:val="restart"/>
            <w:tcBorders>
              <w:top w:val="nil"/>
              <w:left w:val="single" w:color="auto" w:sz="4" w:space="0"/>
              <w:bottom w:val="nil"/>
              <w:right w:val="single" w:color="auto" w:sz="4" w:space="0"/>
            </w:tcBorders>
            <w:vAlign w:val="center"/>
          </w:tcPr>
          <w:p>
            <w:pPr>
              <w:widowControl/>
              <w:jc w:val="center"/>
              <w:rPr>
                <w:rFonts w:ascii="宋体" w:hAnsi="宋体" w:cs="宋体"/>
                <w:b/>
                <w:color w:val="000000"/>
                <w:kern w:val="0"/>
                <w:sz w:val="20"/>
                <w:szCs w:val="20"/>
              </w:rPr>
            </w:pPr>
            <w:r>
              <w:rPr>
                <w:rFonts w:hint="eastAsia" w:ascii="宋体" w:hAnsi="宋体" w:cs="宋体"/>
                <w:b/>
                <w:color w:val="000000"/>
                <w:kern w:val="0"/>
                <w:sz w:val="20"/>
                <w:szCs w:val="20"/>
              </w:rPr>
              <w:t>财政专户管理资金</w:t>
            </w:r>
          </w:p>
        </w:tc>
        <w:tc>
          <w:tcPr>
            <w:tcW w:w="680" w:type="dxa"/>
            <w:vMerge w:val="restart"/>
            <w:tcBorders>
              <w:top w:val="nil"/>
              <w:left w:val="single" w:color="auto" w:sz="4" w:space="0"/>
              <w:bottom w:val="nil"/>
              <w:right w:val="single" w:color="auto" w:sz="4" w:space="0"/>
            </w:tcBorders>
            <w:vAlign w:val="center"/>
          </w:tcPr>
          <w:p>
            <w:pPr>
              <w:widowControl/>
              <w:jc w:val="center"/>
              <w:rPr>
                <w:rFonts w:ascii="宋体" w:hAnsi="宋体" w:cs="宋体"/>
                <w:b/>
                <w:color w:val="000000"/>
                <w:kern w:val="0"/>
                <w:sz w:val="20"/>
                <w:szCs w:val="20"/>
              </w:rPr>
            </w:pPr>
            <w:r>
              <w:rPr>
                <w:rFonts w:hint="eastAsia" w:ascii="宋体" w:hAnsi="宋体" w:cs="宋体"/>
                <w:b/>
                <w:color w:val="000000"/>
                <w:kern w:val="0"/>
                <w:sz w:val="20"/>
                <w:szCs w:val="20"/>
              </w:rPr>
              <w:t>单位资金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126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07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033" w:type="dxa"/>
            <w:vMerge w:val="continue"/>
            <w:tcBorders>
              <w:top w:val="nil"/>
              <w:left w:val="single" w:color="auto" w:sz="4" w:space="0"/>
              <w:bottom w:val="nil"/>
              <w:right w:val="single" w:color="auto" w:sz="4" w:space="0"/>
            </w:tcBorders>
            <w:vAlign w:val="center"/>
          </w:tcPr>
          <w:p>
            <w:pPr>
              <w:widowControl/>
              <w:jc w:val="left"/>
              <w:rPr>
                <w:rFonts w:ascii="宋体" w:hAnsi="宋体" w:cs="宋体"/>
                <w:color w:val="000000"/>
                <w:kern w:val="0"/>
                <w:sz w:val="20"/>
                <w:szCs w:val="20"/>
              </w:rPr>
            </w:pPr>
          </w:p>
        </w:tc>
        <w:tc>
          <w:tcPr>
            <w:tcW w:w="944" w:type="dxa"/>
            <w:vMerge w:val="continue"/>
            <w:tcBorders>
              <w:top w:val="nil"/>
              <w:left w:val="single" w:color="auto" w:sz="4" w:space="0"/>
              <w:bottom w:val="nil"/>
              <w:right w:val="single" w:color="auto" w:sz="4" w:space="0"/>
            </w:tcBorders>
            <w:vAlign w:val="center"/>
          </w:tcPr>
          <w:p>
            <w:pPr>
              <w:widowControl/>
              <w:jc w:val="left"/>
              <w:rPr>
                <w:rFonts w:ascii="宋体" w:hAnsi="宋体" w:cs="宋体"/>
                <w:color w:val="000000"/>
                <w:kern w:val="0"/>
                <w:sz w:val="20"/>
                <w:szCs w:val="20"/>
              </w:rPr>
            </w:pPr>
          </w:p>
        </w:tc>
        <w:tc>
          <w:tcPr>
            <w:tcW w:w="656" w:type="dxa"/>
            <w:vMerge w:val="continue"/>
            <w:tcBorders>
              <w:top w:val="nil"/>
              <w:left w:val="single" w:color="auto" w:sz="4" w:space="0"/>
              <w:bottom w:val="nil"/>
              <w:right w:val="single" w:color="auto" w:sz="4" w:space="0"/>
            </w:tcBorders>
            <w:vAlign w:val="center"/>
          </w:tcPr>
          <w:p>
            <w:pPr>
              <w:widowControl/>
              <w:jc w:val="left"/>
              <w:rPr>
                <w:rFonts w:ascii="宋体" w:hAnsi="宋体" w:cs="宋体"/>
                <w:color w:val="000000"/>
                <w:kern w:val="0"/>
                <w:sz w:val="20"/>
                <w:szCs w:val="20"/>
              </w:rPr>
            </w:pPr>
          </w:p>
        </w:tc>
        <w:tc>
          <w:tcPr>
            <w:tcW w:w="70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0"/>
                <w:szCs w:val="20"/>
              </w:rPr>
            </w:pPr>
          </w:p>
        </w:tc>
        <w:tc>
          <w:tcPr>
            <w:tcW w:w="6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0"/>
                <w:szCs w:val="20"/>
              </w:rPr>
            </w:pPr>
          </w:p>
        </w:tc>
        <w:tc>
          <w:tcPr>
            <w:tcW w:w="510" w:type="dxa"/>
            <w:tcBorders>
              <w:top w:val="nil"/>
              <w:left w:val="nil"/>
              <w:bottom w:val="single" w:color="auto" w:sz="4" w:space="0"/>
              <w:right w:val="single" w:color="auto" w:sz="4" w:space="0"/>
            </w:tcBorders>
            <w:vAlign w:val="center"/>
          </w:tcPr>
          <w:p>
            <w:pPr>
              <w:widowControl/>
              <w:jc w:val="center"/>
              <w:rPr>
                <w:rFonts w:ascii="宋体" w:hAnsi="宋体" w:cs="宋体"/>
                <w:b/>
                <w:color w:val="000000"/>
                <w:kern w:val="0"/>
                <w:sz w:val="20"/>
                <w:szCs w:val="20"/>
              </w:rPr>
            </w:pPr>
            <w:r>
              <w:rPr>
                <w:rFonts w:hint="eastAsia" w:ascii="宋体" w:hAnsi="宋体" w:cs="宋体"/>
                <w:b/>
                <w:color w:val="000000"/>
                <w:kern w:val="0"/>
                <w:sz w:val="20"/>
                <w:szCs w:val="20"/>
              </w:rPr>
              <w:t>小计</w:t>
            </w:r>
          </w:p>
        </w:tc>
        <w:tc>
          <w:tcPr>
            <w:tcW w:w="510" w:type="dxa"/>
            <w:tcBorders>
              <w:top w:val="nil"/>
              <w:left w:val="nil"/>
              <w:bottom w:val="single" w:color="auto" w:sz="4" w:space="0"/>
              <w:right w:val="single" w:color="auto" w:sz="4" w:space="0"/>
            </w:tcBorders>
            <w:vAlign w:val="center"/>
          </w:tcPr>
          <w:p>
            <w:pPr>
              <w:widowControl/>
              <w:jc w:val="center"/>
              <w:rPr>
                <w:rFonts w:ascii="宋体" w:hAnsi="宋体" w:cs="宋体"/>
                <w:b/>
                <w:color w:val="000000"/>
                <w:kern w:val="0"/>
                <w:sz w:val="20"/>
                <w:szCs w:val="20"/>
              </w:rPr>
            </w:pPr>
            <w:r>
              <w:rPr>
                <w:rFonts w:hint="eastAsia" w:ascii="宋体" w:hAnsi="宋体" w:cs="宋体"/>
                <w:b/>
                <w:color w:val="000000"/>
                <w:kern w:val="0"/>
                <w:sz w:val="20"/>
                <w:szCs w:val="20"/>
              </w:rPr>
              <w:t>事业     收入</w:t>
            </w:r>
          </w:p>
        </w:tc>
        <w:tc>
          <w:tcPr>
            <w:tcW w:w="670" w:type="dxa"/>
            <w:tcBorders>
              <w:top w:val="nil"/>
              <w:left w:val="nil"/>
              <w:bottom w:val="single" w:color="auto" w:sz="4" w:space="0"/>
              <w:right w:val="single" w:color="auto" w:sz="4" w:space="0"/>
            </w:tcBorders>
            <w:vAlign w:val="center"/>
          </w:tcPr>
          <w:p>
            <w:pPr>
              <w:widowControl/>
              <w:jc w:val="center"/>
              <w:rPr>
                <w:rFonts w:ascii="宋体" w:hAnsi="宋体" w:cs="宋体"/>
                <w:b/>
                <w:color w:val="000000"/>
                <w:kern w:val="0"/>
                <w:sz w:val="20"/>
                <w:szCs w:val="20"/>
              </w:rPr>
            </w:pPr>
            <w:r>
              <w:rPr>
                <w:rFonts w:hint="eastAsia" w:ascii="宋体" w:hAnsi="宋体" w:cs="宋体"/>
                <w:b/>
                <w:color w:val="000000"/>
                <w:kern w:val="0"/>
                <w:sz w:val="20"/>
                <w:szCs w:val="20"/>
              </w:rPr>
              <w:t>事业单位经营收入</w:t>
            </w:r>
          </w:p>
        </w:tc>
        <w:tc>
          <w:tcPr>
            <w:tcW w:w="660" w:type="dxa"/>
            <w:tcBorders>
              <w:top w:val="nil"/>
              <w:left w:val="nil"/>
              <w:bottom w:val="nil"/>
              <w:right w:val="single" w:color="auto" w:sz="4" w:space="0"/>
            </w:tcBorders>
            <w:vAlign w:val="center"/>
          </w:tcPr>
          <w:p>
            <w:pPr>
              <w:widowControl/>
              <w:jc w:val="center"/>
              <w:rPr>
                <w:rFonts w:ascii="宋体" w:hAnsi="宋体" w:cs="宋体"/>
                <w:b/>
                <w:color w:val="000000"/>
                <w:kern w:val="0"/>
                <w:sz w:val="20"/>
                <w:szCs w:val="20"/>
              </w:rPr>
            </w:pPr>
            <w:r>
              <w:rPr>
                <w:rFonts w:hint="eastAsia" w:ascii="宋体" w:hAnsi="宋体" w:cs="宋体"/>
                <w:b/>
                <w:color w:val="000000"/>
                <w:kern w:val="0"/>
                <w:sz w:val="20"/>
                <w:szCs w:val="20"/>
              </w:rPr>
              <w:t>上级补助收入</w:t>
            </w:r>
          </w:p>
        </w:tc>
        <w:tc>
          <w:tcPr>
            <w:tcW w:w="660" w:type="dxa"/>
            <w:tcBorders>
              <w:top w:val="nil"/>
              <w:left w:val="nil"/>
              <w:bottom w:val="nil"/>
              <w:right w:val="single" w:color="auto" w:sz="4" w:space="0"/>
            </w:tcBorders>
            <w:vAlign w:val="center"/>
          </w:tcPr>
          <w:p>
            <w:pPr>
              <w:widowControl/>
              <w:jc w:val="center"/>
              <w:rPr>
                <w:rFonts w:ascii="宋体" w:hAnsi="宋体" w:cs="宋体"/>
                <w:b/>
                <w:color w:val="000000"/>
                <w:kern w:val="0"/>
                <w:sz w:val="20"/>
                <w:szCs w:val="20"/>
              </w:rPr>
            </w:pPr>
            <w:r>
              <w:rPr>
                <w:rFonts w:hint="eastAsia" w:ascii="宋体" w:hAnsi="宋体" w:cs="宋体"/>
                <w:b/>
                <w:color w:val="000000"/>
                <w:kern w:val="0"/>
                <w:sz w:val="20"/>
                <w:szCs w:val="20"/>
              </w:rPr>
              <w:t>附属单位上缴收入</w:t>
            </w:r>
          </w:p>
        </w:tc>
        <w:tc>
          <w:tcPr>
            <w:tcW w:w="573" w:type="dxa"/>
            <w:tcBorders>
              <w:top w:val="nil"/>
              <w:left w:val="nil"/>
              <w:bottom w:val="nil"/>
              <w:right w:val="single" w:color="auto" w:sz="4" w:space="0"/>
            </w:tcBorders>
            <w:vAlign w:val="center"/>
          </w:tcPr>
          <w:p>
            <w:pPr>
              <w:widowControl/>
              <w:jc w:val="center"/>
              <w:rPr>
                <w:rFonts w:ascii="宋体" w:hAnsi="宋体" w:cs="宋体"/>
                <w:b/>
                <w:color w:val="000000"/>
                <w:kern w:val="0"/>
                <w:sz w:val="20"/>
                <w:szCs w:val="20"/>
              </w:rPr>
            </w:pPr>
            <w:r>
              <w:rPr>
                <w:rFonts w:hint="eastAsia" w:ascii="宋体" w:hAnsi="宋体" w:cs="宋体"/>
                <w:b/>
                <w:color w:val="000000"/>
                <w:kern w:val="0"/>
                <w:sz w:val="20"/>
                <w:szCs w:val="20"/>
              </w:rPr>
              <w:t>其他   收入</w:t>
            </w:r>
          </w:p>
        </w:tc>
        <w:tc>
          <w:tcPr>
            <w:tcW w:w="680" w:type="dxa"/>
            <w:vMerge w:val="continue"/>
            <w:tcBorders>
              <w:top w:val="nil"/>
              <w:left w:val="single" w:color="auto" w:sz="4" w:space="0"/>
              <w:bottom w:val="nil"/>
              <w:right w:val="single" w:color="auto" w:sz="4" w:space="0"/>
            </w:tcBorders>
            <w:vAlign w:val="center"/>
          </w:tcPr>
          <w:p>
            <w:pPr>
              <w:widowControl/>
              <w:jc w:val="left"/>
              <w:rPr>
                <w:rFonts w:ascii="宋体" w:hAnsi="宋体" w:cs="宋体"/>
                <w:color w:val="000000"/>
                <w:kern w:val="0"/>
                <w:sz w:val="20"/>
                <w:szCs w:val="20"/>
              </w:rPr>
            </w:pPr>
          </w:p>
        </w:tc>
        <w:tc>
          <w:tcPr>
            <w:tcW w:w="680" w:type="dxa"/>
            <w:vMerge w:val="continue"/>
            <w:tcBorders>
              <w:top w:val="nil"/>
              <w:left w:val="single" w:color="auto" w:sz="4" w:space="0"/>
              <w:bottom w:val="nil"/>
              <w:right w:val="single" w:color="auto" w:sz="4" w:space="0"/>
            </w:tcBorders>
            <w:vAlign w:val="center"/>
          </w:tcPr>
          <w:p>
            <w:pPr>
              <w:widowControl/>
              <w:jc w:val="left"/>
              <w:rPr>
                <w:rFonts w:ascii="宋体" w:hAnsi="宋体" w:cs="宋体"/>
                <w:color w:val="000000"/>
                <w:kern w:val="0"/>
                <w:sz w:val="20"/>
                <w:szCs w:val="20"/>
              </w:rPr>
            </w:pPr>
          </w:p>
        </w:tc>
        <w:tc>
          <w:tcPr>
            <w:tcW w:w="680" w:type="dxa"/>
            <w:vMerge w:val="continue"/>
            <w:tcBorders>
              <w:top w:val="nil"/>
              <w:left w:val="single" w:color="auto" w:sz="4" w:space="0"/>
              <w:bottom w:val="nil"/>
              <w:right w:val="single" w:color="auto" w:sz="4" w:space="0"/>
            </w:tcBorders>
            <w:vAlign w:val="center"/>
          </w:tcPr>
          <w:p>
            <w:pPr>
              <w:widowControl/>
              <w:jc w:val="left"/>
              <w:rPr>
                <w:rFonts w:ascii="宋体" w:hAnsi="宋体" w:cs="宋体"/>
                <w:color w:val="000000"/>
                <w:kern w:val="0"/>
                <w:sz w:val="20"/>
                <w:szCs w:val="20"/>
              </w:rPr>
            </w:pPr>
          </w:p>
        </w:tc>
        <w:tc>
          <w:tcPr>
            <w:tcW w:w="680" w:type="dxa"/>
            <w:vMerge w:val="continue"/>
            <w:tcBorders>
              <w:top w:val="nil"/>
              <w:left w:val="single" w:color="auto" w:sz="4" w:space="0"/>
              <w:bottom w:val="nil"/>
              <w:right w:val="single" w:color="auto" w:sz="4" w:space="0"/>
            </w:tcBorders>
            <w:vAlign w:val="center"/>
          </w:tcPr>
          <w:p>
            <w:pPr>
              <w:widowControl/>
              <w:jc w:val="left"/>
              <w:rPr>
                <w:rFonts w:ascii="宋体" w:hAnsi="宋体" w:cs="宋体"/>
                <w:color w:val="000000"/>
                <w:kern w:val="0"/>
                <w:sz w:val="20"/>
                <w:szCs w:val="20"/>
              </w:rPr>
            </w:pPr>
          </w:p>
        </w:tc>
        <w:tc>
          <w:tcPr>
            <w:tcW w:w="680" w:type="dxa"/>
            <w:vMerge w:val="continue"/>
            <w:tcBorders>
              <w:top w:val="nil"/>
              <w:left w:val="single" w:color="auto" w:sz="4" w:space="0"/>
              <w:bottom w:val="nil"/>
              <w:right w:val="single" w:color="auto" w:sz="4" w:space="0"/>
            </w:tcBorders>
            <w:vAlign w:val="center"/>
          </w:tcPr>
          <w:p>
            <w:pPr>
              <w:widowControl/>
              <w:jc w:val="left"/>
              <w:rPr>
                <w:rFonts w:ascii="宋体" w:hAnsi="宋体" w:cs="宋体"/>
                <w:color w:val="000000"/>
                <w:kern w:val="0"/>
                <w:sz w:val="20"/>
                <w:szCs w:val="20"/>
              </w:rPr>
            </w:pPr>
          </w:p>
        </w:tc>
        <w:tc>
          <w:tcPr>
            <w:tcW w:w="680" w:type="dxa"/>
            <w:vMerge w:val="continue"/>
            <w:tcBorders>
              <w:top w:val="nil"/>
              <w:left w:val="single" w:color="auto" w:sz="4" w:space="0"/>
              <w:bottom w:val="nil"/>
              <w:right w:val="single" w:color="auto" w:sz="4" w:space="0"/>
            </w:tcBorders>
            <w:vAlign w:val="center"/>
          </w:tcPr>
          <w:p>
            <w:pPr>
              <w:widowControl/>
              <w:jc w:val="left"/>
              <w:rPr>
                <w:rFonts w:ascii="宋体" w:hAnsi="宋体" w:cs="宋体"/>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267" w:type="dxa"/>
            <w:tcBorders>
              <w:top w:val="nil"/>
              <w:left w:val="single" w:color="auto" w:sz="4" w:space="0"/>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博望区人民检察院</w:t>
            </w:r>
          </w:p>
        </w:tc>
        <w:tc>
          <w:tcPr>
            <w:tcW w:w="107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1727.52</w:t>
            </w:r>
            <w:r>
              <w:rPr>
                <w:rFonts w:hint="eastAsia" w:ascii="宋体" w:hAnsi="宋体" w:cs="宋体"/>
                <w:color w:val="000000"/>
                <w:kern w:val="0"/>
                <w:sz w:val="20"/>
                <w:szCs w:val="20"/>
              </w:rPr>
              <w:t>　</w:t>
            </w:r>
          </w:p>
        </w:tc>
        <w:tc>
          <w:tcPr>
            <w:tcW w:w="1033" w:type="dxa"/>
            <w:tcBorders>
              <w:top w:val="single" w:color="auto" w:sz="4" w:space="0"/>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1727.52</w:t>
            </w:r>
            <w:r>
              <w:rPr>
                <w:rFonts w:hint="eastAsia" w:ascii="宋体" w:hAnsi="宋体" w:cs="宋体"/>
                <w:color w:val="000000"/>
                <w:kern w:val="0"/>
                <w:sz w:val="20"/>
                <w:szCs w:val="20"/>
              </w:rPr>
              <w:t>　</w:t>
            </w:r>
          </w:p>
        </w:tc>
        <w:tc>
          <w:tcPr>
            <w:tcW w:w="944" w:type="dxa"/>
            <w:tcBorders>
              <w:top w:val="single" w:color="auto" w:sz="4" w:space="0"/>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1727.52</w:t>
            </w:r>
            <w:r>
              <w:rPr>
                <w:rFonts w:hint="eastAsia" w:ascii="宋体" w:hAnsi="宋体" w:cs="宋体"/>
                <w:color w:val="000000"/>
                <w:kern w:val="0"/>
                <w:sz w:val="20"/>
                <w:szCs w:val="20"/>
              </w:rPr>
              <w:t>　</w:t>
            </w:r>
          </w:p>
        </w:tc>
        <w:tc>
          <w:tcPr>
            <w:tcW w:w="656" w:type="dxa"/>
            <w:tcBorders>
              <w:top w:val="single" w:color="auto" w:sz="4" w:space="0"/>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70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51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51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7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60" w:type="dxa"/>
            <w:tcBorders>
              <w:top w:val="single" w:color="auto" w:sz="4" w:space="0"/>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60" w:type="dxa"/>
            <w:tcBorders>
              <w:top w:val="single" w:color="auto" w:sz="4" w:space="0"/>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573" w:type="dxa"/>
            <w:tcBorders>
              <w:top w:val="single" w:color="auto" w:sz="4" w:space="0"/>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single" w:color="auto" w:sz="4" w:space="0"/>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single" w:color="auto" w:sz="4" w:space="0"/>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single" w:color="auto" w:sz="4" w:space="0"/>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single" w:color="auto" w:sz="4" w:space="0"/>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single" w:color="auto" w:sz="4" w:space="0"/>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single" w:color="auto" w:sz="4" w:space="0"/>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26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lang w:eastAsia="zh-CN"/>
              </w:rPr>
              <w:t>博望区人民检察院</w:t>
            </w:r>
            <w:r>
              <w:rPr>
                <w:rFonts w:hint="eastAsia" w:ascii="宋体" w:hAnsi="宋体" w:cs="宋体"/>
                <w:color w:val="000000"/>
                <w:kern w:val="0"/>
                <w:sz w:val="20"/>
                <w:szCs w:val="20"/>
              </w:rPr>
              <w:t>本级</w:t>
            </w:r>
          </w:p>
        </w:tc>
        <w:tc>
          <w:tcPr>
            <w:tcW w:w="107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1727.52</w:t>
            </w:r>
            <w:r>
              <w:rPr>
                <w:rFonts w:hint="eastAsia" w:ascii="宋体" w:hAnsi="宋体" w:cs="宋体"/>
                <w:color w:val="000000"/>
                <w:kern w:val="0"/>
                <w:sz w:val="20"/>
                <w:szCs w:val="20"/>
              </w:rPr>
              <w:t>　</w:t>
            </w:r>
          </w:p>
        </w:tc>
        <w:tc>
          <w:tcPr>
            <w:tcW w:w="1033"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1727.52</w:t>
            </w:r>
            <w:r>
              <w:rPr>
                <w:rFonts w:hint="eastAsia" w:ascii="宋体" w:hAnsi="宋体" w:cs="宋体"/>
                <w:color w:val="000000"/>
                <w:kern w:val="0"/>
                <w:sz w:val="20"/>
                <w:szCs w:val="20"/>
              </w:rPr>
              <w:t>　</w:t>
            </w:r>
          </w:p>
        </w:tc>
        <w:tc>
          <w:tcPr>
            <w:tcW w:w="94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1727.52</w:t>
            </w:r>
            <w:r>
              <w:rPr>
                <w:rFonts w:hint="eastAsia" w:ascii="宋体" w:hAnsi="宋体" w:cs="宋体"/>
                <w:color w:val="000000"/>
                <w:kern w:val="0"/>
                <w:sz w:val="20"/>
                <w:szCs w:val="20"/>
              </w:rPr>
              <w:t>　</w:t>
            </w:r>
          </w:p>
        </w:tc>
        <w:tc>
          <w:tcPr>
            <w:tcW w:w="656"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70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51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51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7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6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6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573"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26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07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1033"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94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56"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70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51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51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7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6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6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573"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26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07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1033"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94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56"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70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51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51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7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6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6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573"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26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07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1033"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94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56"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70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51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51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7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6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6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573"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26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07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1033"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94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56"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70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51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51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7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6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6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573"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26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07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1033"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94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56"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70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51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51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7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6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6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573"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26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07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1033"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94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56"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70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51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51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7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6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6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573"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26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07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1033"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94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56"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70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51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51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7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6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6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573"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bl>
    <w:p>
      <w:pPr>
        <w:rPr>
          <w:rFonts w:ascii="宋体" w:hAnsi="宋体" w:cs="宋体"/>
          <w:kern w:val="0"/>
          <w:sz w:val="20"/>
          <w:szCs w:val="20"/>
        </w:rPr>
      </w:pPr>
    </w:p>
    <w:p>
      <w:pPr>
        <w:rPr>
          <w:rFonts w:ascii="宋体" w:hAnsi="宋体" w:cs="宋体"/>
          <w:kern w:val="0"/>
          <w:sz w:val="20"/>
          <w:szCs w:val="20"/>
        </w:rPr>
      </w:pPr>
    </w:p>
    <w:p>
      <w:pPr>
        <w:rPr>
          <w:rFonts w:ascii="宋体" w:hAnsi="宋体" w:cs="宋体"/>
          <w:kern w:val="0"/>
          <w:sz w:val="20"/>
          <w:szCs w:val="20"/>
        </w:rPr>
      </w:pPr>
    </w:p>
    <w:p>
      <w:pPr>
        <w:sectPr>
          <w:pgSz w:w="16838" w:h="11906" w:orient="landscape"/>
          <w:pgMar w:top="1797" w:right="1440" w:bottom="1797" w:left="1440" w:header="851" w:footer="992" w:gutter="0"/>
          <w:cols w:space="720" w:num="1"/>
          <w:docGrid w:type="linesAndChars" w:linePitch="312" w:charSpace="0"/>
        </w:sectPr>
      </w:pPr>
    </w:p>
    <w:p>
      <w:pPr>
        <w:rPr>
          <w:rFonts w:ascii="宋体" w:hAnsi="宋体" w:cs="宋体"/>
          <w:kern w:val="0"/>
          <w:sz w:val="20"/>
          <w:szCs w:val="20"/>
        </w:rPr>
      </w:pPr>
      <w:r>
        <w:rPr>
          <w:rFonts w:hint="eastAsia" w:ascii="宋体" w:hAnsi="宋体" w:cs="宋体"/>
          <w:kern w:val="0"/>
          <w:sz w:val="20"/>
          <w:szCs w:val="20"/>
        </w:rPr>
        <w:t xml:space="preserve">                                                                部门</w:t>
      </w:r>
      <w:r>
        <w:rPr>
          <w:rFonts w:hint="eastAsia" w:ascii="宋体" w:hAnsi="宋体" w:cs="宋体"/>
          <w:kern w:val="0"/>
          <w:sz w:val="20"/>
          <w:szCs w:val="20"/>
          <w:u w:val="single"/>
        </w:rPr>
        <w:t>（单位）</w:t>
      </w:r>
      <w:r>
        <w:rPr>
          <w:rFonts w:hint="eastAsia" w:ascii="宋体" w:hAnsi="宋体" w:cs="宋体"/>
          <w:kern w:val="0"/>
          <w:sz w:val="20"/>
          <w:szCs w:val="20"/>
        </w:rPr>
        <w:t>公开表3</w:t>
      </w:r>
    </w:p>
    <w:p>
      <w:pPr>
        <w:rPr>
          <w:rFonts w:ascii="华文中宋" w:hAnsi="华文中宋" w:eastAsia="华文中宋" w:cs="宋体"/>
          <w:b/>
          <w:bCs/>
          <w:kern w:val="0"/>
          <w:sz w:val="32"/>
          <w:szCs w:val="32"/>
        </w:rPr>
      </w:pPr>
      <w:r>
        <w:rPr>
          <w:rFonts w:hint="eastAsia" w:ascii="华文中宋" w:hAnsi="华文中宋" w:eastAsia="华文中宋" w:cs="宋体"/>
          <w:b/>
          <w:bCs/>
          <w:kern w:val="0"/>
          <w:sz w:val="32"/>
          <w:szCs w:val="32"/>
        </w:rPr>
        <w:t xml:space="preserve">     马鞍山市</w:t>
      </w:r>
      <w:r>
        <w:rPr>
          <w:rFonts w:hint="eastAsia" w:ascii="华文中宋" w:hAnsi="华文中宋" w:eastAsia="华文中宋" w:cs="宋体"/>
          <w:b/>
          <w:bCs/>
          <w:kern w:val="0"/>
          <w:sz w:val="32"/>
          <w:szCs w:val="32"/>
          <w:lang w:eastAsia="zh-CN"/>
        </w:rPr>
        <w:t>博望区人民检察院</w:t>
      </w:r>
      <w:r>
        <w:rPr>
          <w:rFonts w:hint="eastAsia" w:ascii="华文中宋" w:hAnsi="华文中宋" w:eastAsia="华文中宋" w:cs="宋体"/>
          <w:b/>
          <w:bCs/>
          <w:kern w:val="0"/>
          <w:sz w:val="32"/>
          <w:szCs w:val="32"/>
        </w:rPr>
        <w:t>2021年支出总表</w:t>
      </w:r>
    </w:p>
    <w:p>
      <w:pPr>
        <w:ind w:left="7400" w:hanging="7400" w:hangingChars="3700"/>
        <w:rPr>
          <w:rFonts w:ascii="宋体" w:hAnsi="宋体" w:cs="宋体"/>
          <w:kern w:val="0"/>
          <w:sz w:val="20"/>
          <w:szCs w:val="20"/>
        </w:rPr>
      </w:pPr>
      <w:r>
        <w:rPr>
          <w:rFonts w:hint="eastAsia" w:ascii="宋体" w:hAnsi="宋体" w:cs="宋体"/>
          <w:kern w:val="0"/>
          <w:sz w:val="20"/>
          <w:szCs w:val="20"/>
        </w:rPr>
        <w:t xml:space="preserve">                                                                                                                             单位：万元</w:t>
      </w:r>
    </w:p>
    <w:tbl>
      <w:tblPr>
        <w:tblStyle w:val="5"/>
        <w:tblW w:w="8931" w:type="dxa"/>
        <w:tblInd w:w="-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88"/>
        <w:gridCol w:w="2210"/>
        <w:gridCol w:w="1100"/>
        <w:gridCol w:w="1040"/>
        <w:gridCol w:w="1130"/>
        <w:gridCol w:w="970"/>
        <w:gridCol w:w="700"/>
        <w:gridCol w:w="79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98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科目编码</w:t>
            </w:r>
          </w:p>
        </w:tc>
        <w:tc>
          <w:tcPr>
            <w:tcW w:w="221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科目名称</w:t>
            </w:r>
          </w:p>
        </w:tc>
        <w:tc>
          <w:tcPr>
            <w:tcW w:w="110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合计</w:t>
            </w:r>
          </w:p>
        </w:tc>
        <w:tc>
          <w:tcPr>
            <w:tcW w:w="104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基本支出</w:t>
            </w:r>
          </w:p>
        </w:tc>
        <w:tc>
          <w:tcPr>
            <w:tcW w:w="113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项目支出</w:t>
            </w:r>
          </w:p>
        </w:tc>
        <w:tc>
          <w:tcPr>
            <w:tcW w:w="97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事业单位经营支出</w:t>
            </w:r>
          </w:p>
        </w:tc>
        <w:tc>
          <w:tcPr>
            <w:tcW w:w="70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上缴上级支出</w:t>
            </w:r>
          </w:p>
        </w:tc>
        <w:tc>
          <w:tcPr>
            <w:tcW w:w="793"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对附属单位补助支出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88" w:type="dxa"/>
            <w:tcBorders>
              <w:top w:val="nil"/>
              <w:left w:val="single" w:color="auto" w:sz="4" w:space="0"/>
              <w:bottom w:val="single" w:color="auto" w:sz="4" w:space="0"/>
              <w:right w:val="single" w:color="auto" w:sz="4" w:space="0"/>
            </w:tcBorders>
            <w:vAlign w:val="center"/>
          </w:tcPr>
          <w:p>
            <w:pPr>
              <w:widowControl/>
              <w:jc w:val="left"/>
              <w:rPr>
                <w:rFonts w:hint="eastAsia" w:ascii="宋体" w:hAnsi="宋体" w:eastAsia="宋体" w:cs="宋体"/>
                <w:color w:val="000000"/>
                <w:kern w:val="0"/>
                <w:sz w:val="22"/>
                <w:lang w:val="en-US" w:eastAsia="zh-CN"/>
              </w:rPr>
            </w:pPr>
            <w:r>
              <w:rPr>
                <w:rFonts w:hint="eastAsia" w:ascii="宋体" w:hAnsi="宋体" w:cs="宋体"/>
                <w:color w:val="000000"/>
                <w:kern w:val="0"/>
                <w:sz w:val="22"/>
              </w:rPr>
              <w:t>20</w:t>
            </w:r>
            <w:r>
              <w:rPr>
                <w:rFonts w:hint="eastAsia" w:ascii="宋体" w:hAnsi="宋体" w:cs="宋体"/>
                <w:color w:val="000000"/>
                <w:kern w:val="0"/>
                <w:sz w:val="22"/>
                <w:lang w:val="en-US" w:eastAsia="zh-CN"/>
              </w:rPr>
              <w:t>4</w:t>
            </w:r>
          </w:p>
        </w:tc>
        <w:tc>
          <w:tcPr>
            <w:tcW w:w="22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2"/>
              </w:rPr>
            </w:pPr>
            <w:r>
              <w:rPr>
                <w:rFonts w:hint="eastAsia"/>
              </w:rPr>
              <w:t>公共安全支出</w:t>
            </w:r>
          </w:p>
        </w:tc>
        <w:tc>
          <w:tcPr>
            <w:tcW w:w="110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lang w:val="en-US" w:eastAsia="zh-CN"/>
              </w:rPr>
              <w:t>642.53</w:t>
            </w:r>
            <w:r>
              <w:rPr>
                <w:rFonts w:hint="eastAsia" w:ascii="宋体" w:hAnsi="宋体" w:cs="宋体"/>
                <w:color w:val="000000"/>
                <w:kern w:val="0"/>
                <w:sz w:val="22"/>
              </w:rPr>
              <w:t>　</w:t>
            </w:r>
          </w:p>
        </w:tc>
        <w:tc>
          <w:tcPr>
            <w:tcW w:w="104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lang w:val="en-US" w:eastAsia="zh-CN"/>
              </w:rPr>
              <w:t>590.05</w:t>
            </w:r>
            <w:r>
              <w:rPr>
                <w:rFonts w:hint="eastAsia" w:ascii="宋体" w:hAnsi="宋体" w:cs="宋体"/>
                <w:color w:val="000000"/>
                <w:kern w:val="0"/>
                <w:sz w:val="22"/>
              </w:rPr>
              <w:t>　</w:t>
            </w:r>
          </w:p>
        </w:tc>
        <w:tc>
          <w:tcPr>
            <w:tcW w:w="113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lang w:val="en-US" w:eastAsia="zh-CN"/>
              </w:rPr>
              <w:t>52.48</w:t>
            </w:r>
            <w:r>
              <w:rPr>
                <w:rFonts w:hint="eastAsia" w:ascii="宋体" w:hAnsi="宋体" w:cs="宋体"/>
                <w:color w:val="000000"/>
                <w:kern w:val="0"/>
                <w:sz w:val="22"/>
              </w:rPr>
              <w:t>　</w:t>
            </w:r>
          </w:p>
        </w:tc>
        <w:tc>
          <w:tcPr>
            <w:tcW w:w="97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70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793"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88" w:type="dxa"/>
            <w:tcBorders>
              <w:top w:val="nil"/>
              <w:left w:val="single" w:color="auto" w:sz="4" w:space="0"/>
              <w:bottom w:val="single" w:color="auto" w:sz="4" w:space="0"/>
              <w:right w:val="single" w:color="auto" w:sz="4" w:space="0"/>
            </w:tcBorders>
            <w:vAlign w:val="center"/>
          </w:tcPr>
          <w:p>
            <w:pPr>
              <w:widowControl/>
              <w:jc w:val="left"/>
              <w:rPr>
                <w:rFonts w:hint="default" w:ascii="宋体" w:hAnsi="宋体" w:eastAsia="宋体" w:cs="宋体"/>
                <w:color w:val="000000"/>
                <w:kern w:val="0"/>
                <w:sz w:val="22"/>
                <w:lang w:val="en-US" w:eastAsia="zh-CN"/>
              </w:rPr>
            </w:pPr>
            <w:r>
              <w:rPr>
                <w:rFonts w:hint="eastAsia" w:ascii="宋体" w:hAnsi="宋体" w:cs="宋体"/>
                <w:color w:val="000000"/>
                <w:kern w:val="0"/>
                <w:sz w:val="22"/>
              </w:rPr>
              <w:t>20</w:t>
            </w:r>
            <w:r>
              <w:rPr>
                <w:rFonts w:hint="eastAsia" w:ascii="宋体" w:hAnsi="宋体" w:cs="宋体"/>
                <w:color w:val="000000"/>
                <w:kern w:val="0"/>
                <w:sz w:val="22"/>
                <w:lang w:val="en-US" w:eastAsia="zh-CN"/>
              </w:rPr>
              <w:t>404</w:t>
            </w:r>
          </w:p>
        </w:tc>
        <w:tc>
          <w:tcPr>
            <w:tcW w:w="2210"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2"/>
                <w:lang w:eastAsia="zh-CN"/>
              </w:rPr>
            </w:pPr>
            <w:r>
              <w:rPr>
                <w:rFonts w:hint="eastAsia" w:ascii="宋体" w:hAnsi="宋体" w:cs="宋体"/>
                <w:color w:val="000000"/>
                <w:kern w:val="0"/>
                <w:sz w:val="22"/>
              </w:rPr>
              <w:t xml:space="preserve"> </w:t>
            </w:r>
            <w:r>
              <w:rPr>
                <w:rFonts w:hint="eastAsia" w:ascii="宋体" w:hAnsi="宋体" w:cs="宋体"/>
                <w:color w:val="000000"/>
                <w:kern w:val="0"/>
                <w:sz w:val="22"/>
                <w:lang w:eastAsia="zh-CN"/>
              </w:rPr>
              <w:t>检察</w:t>
            </w:r>
          </w:p>
        </w:tc>
        <w:tc>
          <w:tcPr>
            <w:tcW w:w="110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lang w:val="en-US" w:eastAsia="zh-CN"/>
              </w:rPr>
              <w:t>642.53</w:t>
            </w:r>
            <w:r>
              <w:rPr>
                <w:rFonts w:hint="eastAsia" w:ascii="宋体" w:hAnsi="宋体" w:cs="宋体"/>
                <w:color w:val="000000"/>
                <w:kern w:val="0"/>
                <w:sz w:val="22"/>
              </w:rPr>
              <w:t>　</w:t>
            </w:r>
          </w:p>
        </w:tc>
        <w:tc>
          <w:tcPr>
            <w:tcW w:w="104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lang w:val="en-US" w:eastAsia="zh-CN"/>
              </w:rPr>
              <w:t>590.05</w:t>
            </w:r>
            <w:r>
              <w:rPr>
                <w:rFonts w:hint="eastAsia" w:ascii="宋体" w:hAnsi="宋体" w:cs="宋体"/>
                <w:color w:val="000000"/>
                <w:kern w:val="0"/>
                <w:sz w:val="22"/>
              </w:rPr>
              <w:t>　</w:t>
            </w:r>
          </w:p>
        </w:tc>
        <w:tc>
          <w:tcPr>
            <w:tcW w:w="113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lang w:val="en-US" w:eastAsia="zh-CN"/>
              </w:rPr>
              <w:t>52.48</w:t>
            </w:r>
            <w:r>
              <w:rPr>
                <w:rFonts w:hint="eastAsia" w:ascii="宋体" w:hAnsi="宋体" w:cs="宋体"/>
                <w:color w:val="000000"/>
                <w:kern w:val="0"/>
                <w:sz w:val="22"/>
              </w:rPr>
              <w:t>　</w:t>
            </w:r>
          </w:p>
        </w:tc>
        <w:tc>
          <w:tcPr>
            <w:tcW w:w="97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70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793"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8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20</w:t>
            </w:r>
            <w:r>
              <w:rPr>
                <w:rFonts w:hint="eastAsia" w:ascii="宋体" w:hAnsi="宋体" w:cs="宋体"/>
                <w:color w:val="000000"/>
                <w:kern w:val="0"/>
                <w:sz w:val="22"/>
                <w:lang w:val="en-US" w:eastAsia="zh-CN"/>
              </w:rPr>
              <w:t>404</w:t>
            </w:r>
            <w:r>
              <w:rPr>
                <w:rFonts w:hint="eastAsia" w:ascii="宋体" w:hAnsi="宋体" w:cs="宋体"/>
                <w:color w:val="000000"/>
                <w:kern w:val="0"/>
                <w:sz w:val="22"/>
              </w:rPr>
              <w:t>01</w:t>
            </w:r>
          </w:p>
        </w:tc>
        <w:tc>
          <w:tcPr>
            <w:tcW w:w="22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xml:space="preserve">  行政运行</w:t>
            </w:r>
          </w:p>
        </w:tc>
        <w:tc>
          <w:tcPr>
            <w:tcW w:w="110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lang w:val="en-US" w:eastAsia="zh-CN"/>
              </w:rPr>
              <w:t>536.72</w:t>
            </w:r>
            <w:r>
              <w:rPr>
                <w:rFonts w:hint="eastAsia" w:ascii="宋体" w:hAnsi="宋体" w:cs="宋体"/>
                <w:color w:val="000000"/>
                <w:kern w:val="0"/>
                <w:sz w:val="22"/>
              </w:rPr>
              <w:t>　</w:t>
            </w:r>
          </w:p>
        </w:tc>
        <w:tc>
          <w:tcPr>
            <w:tcW w:w="104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lang w:val="en-US" w:eastAsia="zh-CN"/>
              </w:rPr>
              <w:t>536.72</w:t>
            </w:r>
            <w:r>
              <w:rPr>
                <w:rFonts w:hint="eastAsia" w:ascii="宋体" w:hAnsi="宋体" w:cs="宋体"/>
                <w:color w:val="000000"/>
                <w:kern w:val="0"/>
                <w:sz w:val="22"/>
              </w:rPr>
              <w:t>　</w:t>
            </w:r>
          </w:p>
        </w:tc>
        <w:tc>
          <w:tcPr>
            <w:tcW w:w="113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97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70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793"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8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20</w:t>
            </w:r>
            <w:r>
              <w:rPr>
                <w:rFonts w:hint="eastAsia" w:ascii="宋体" w:hAnsi="宋体" w:cs="宋体"/>
                <w:color w:val="000000"/>
                <w:kern w:val="0"/>
                <w:sz w:val="22"/>
                <w:lang w:val="en-US" w:eastAsia="zh-CN"/>
              </w:rPr>
              <w:t>404</w:t>
            </w:r>
            <w:r>
              <w:rPr>
                <w:rFonts w:hint="eastAsia" w:ascii="宋体" w:hAnsi="宋体" w:cs="宋体"/>
                <w:color w:val="000000"/>
                <w:kern w:val="0"/>
                <w:sz w:val="22"/>
              </w:rPr>
              <w:t>02</w:t>
            </w:r>
          </w:p>
        </w:tc>
        <w:tc>
          <w:tcPr>
            <w:tcW w:w="22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xml:space="preserve">  一般行政管理事务</w:t>
            </w:r>
          </w:p>
        </w:tc>
        <w:tc>
          <w:tcPr>
            <w:tcW w:w="110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lang w:val="en-US" w:eastAsia="zh-CN"/>
              </w:rPr>
              <w:t>105.80</w:t>
            </w:r>
            <w:r>
              <w:rPr>
                <w:rFonts w:hint="eastAsia" w:ascii="宋体" w:hAnsi="宋体" w:cs="宋体"/>
                <w:color w:val="000000"/>
                <w:kern w:val="0"/>
                <w:sz w:val="22"/>
              </w:rPr>
              <w:t>　</w:t>
            </w:r>
          </w:p>
        </w:tc>
        <w:tc>
          <w:tcPr>
            <w:tcW w:w="104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lang w:val="en-US" w:eastAsia="zh-CN"/>
              </w:rPr>
              <w:t>53.32</w:t>
            </w:r>
            <w:r>
              <w:rPr>
                <w:rFonts w:hint="eastAsia" w:ascii="宋体" w:hAnsi="宋体" w:cs="宋体"/>
                <w:color w:val="000000"/>
                <w:kern w:val="0"/>
                <w:sz w:val="22"/>
              </w:rPr>
              <w:t>　</w:t>
            </w:r>
          </w:p>
        </w:tc>
        <w:tc>
          <w:tcPr>
            <w:tcW w:w="113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lang w:val="en-US" w:eastAsia="zh-CN"/>
              </w:rPr>
              <w:t>52.48</w:t>
            </w:r>
            <w:r>
              <w:rPr>
                <w:rFonts w:hint="eastAsia" w:ascii="宋体" w:hAnsi="宋体" w:cs="宋体"/>
                <w:color w:val="000000"/>
                <w:kern w:val="0"/>
                <w:sz w:val="22"/>
              </w:rPr>
              <w:t>　</w:t>
            </w:r>
          </w:p>
        </w:tc>
        <w:tc>
          <w:tcPr>
            <w:tcW w:w="97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70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793"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88" w:type="dxa"/>
            <w:tcBorders>
              <w:top w:val="nil"/>
              <w:left w:val="single" w:color="auto" w:sz="4" w:space="0"/>
              <w:bottom w:val="single" w:color="auto" w:sz="4" w:space="0"/>
              <w:right w:val="single" w:color="auto" w:sz="4" w:space="0"/>
            </w:tcBorders>
            <w:vAlign w:val="center"/>
          </w:tcPr>
          <w:p>
            <w:pPr>
              <w:widowControl/>
              <w:jc w:val="left"/>
              <w:rPr>
                <w:rFonts w:hint="default" w:ascii="宋体" w:hAnsi="宋体" w:cs="宋体"/>
                <w:color w:val="000000"/>
                <w:kern w:val="0"/>
                <w:sz w:val="22"/>
                <w:lang w:val="en-US" w:eastAsia="zh-CN"/>
              </w:rPr>
            </w:pPr>
            <w:r>
              <w:rPr>
                <w:rFonts w:hint="eastAsia" w:ascii="宋体" w:hAnsi="宋体" w:cs="宋体"/>
                <w:color w:val="000000"/>
                <w:kern w:val="0"/>
                <w:sz w:val="22"/>
                <w:lang w:val="en-US" w:eastAsia="zh-CN"/>
              </w:rPr>
              <w:t>208</w:t>
            </w:r>
          </w:p>
        </w:tc>
        <w:tc>
          <w:tcPr>
            <w:tcW w:w="22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社会保障和就业支出</w:t>
            </w:r>
          </w:p>
        </w:tc>
        <w:tc>
          <w:tcPr>
            <w:tcW w:w="110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lang w:val="en-US" w:eastAsia="zh-CN"/>
              </w:rPr>
              <w:t>31.19</w:t>
            </w:r>
            <w:r>
              <w:rPr>
                <w:rFonts w:hint="eastAsia" w:ascii="宋体" w:hAnsi="宋体" w:cs="宋体"/>
                <w:color w:val="000000"/>
                <w:kern w:val="0"/>
                <w:sz w:val="22"/>
              </w:rPr>
              <w:t>　</w:t>
            </w:r>
          </w:p>
        </w:tc>
        <w:tc>
          <w:tcPr>
            <w:tcW w:w="104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lang w:val="en-US" w:eastAsia="zh-CN"/>
              </w:rPr>
              <w:t>31.19</w:t>
            </w:r>
            <w:r>
              <w:rPr>
                <w:rFonts w:hint="eastAsia" w:ascii="宋体" w:hAnsi="宋体" w:cs="宋体"/>
                <w:color w:val="000000"/>
                <w:kern w:val="0"/>
                <w:sz w:val="22"/>
              </w:rPr>
              <w:t>　</w:t>
            </w:r>
          </w:p>
        </w:tc>
        <w:tc>
          <w:tcPr>
            <w:tcW w:w="113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97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70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793"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88" w:type="dxa"/>
            <w:tcBorders>
              <w:top w:val="nil"/>
              <w:left w:val="single" w:color="auto" w:sz="4" w:space="0"/>
              <w:bottom w:val="single" w:color="auto" w:sz="4" w:space="0"/>
              <w:right w:val="single" w:color="auto" w:sz="4" w:space="0"/>
            </w:tcBorders>
            <w:vAlign w:val="center"/>
          </w:tcPr>
          <w:p>
            <w:pPr>
              <w:widowControl/>
              <w:jc w:val="left"/>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20805</w:t>
            </w:r>
          </w:p>
        </w:tc>
        <w:tc>
          <w:tcPr>
            <w:tcW w:w="2210"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 xml:space="preserve"> 行政事业单位养老支出</w:t>
            </w:r>
          </w:p>
        </w:tc>
        <w:tc>
          <w:tcPr>
            <w:tcW w:w="110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lang w:val="en-US" w:eastAsia="zh-CN"/>
              </w:rPr>
              <w:t>31.19</w:t>
            </w:r>
            <w:r>
              <w:rPr>
                <w:rFonts w:hint="eastAsia" w:ascii="宋体" w:hAnsi="宋体" w:cs="宋体"/>
                <w:color w:val="000000"/>
                <w:kern w:val="0"/>
                <w:sz w:val="22"/>
              </w:rPr>
              <w:t>　</w:t>
            </w:r>
          </w:p>
        </w:tc>
        <w:tc>
          <w:tcPr>
            <w:tcW w:w="104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lang w:val="en-US" w:eastAsia="zh-CN"/>
              </w:rPr>
              <w:t>31.19</w:t>
            </w:r>
            <w:r>
              <w:rPr>
                <w:rFonts w:hint="eastAsia" w:ascii="宋体" w:hAnsi="宋体" w:cs="宋体"/>
                <w:color w:val="000000"/>
                <w:kern w:val="0"/>
                <w:sz w:val="22"/>
              </w:rPr>
              <w:t>　</w:t>
            </w:r>
          </w:p>
        </w:tc>
        <w:tc>
          <w:tcPr>
            <w:tcW w:w="113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97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70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793"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8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lang w:val="en-US" w:eastAsia="zh-CN"/>
              </w:rPr>
              <w:t>2080501</w:t>
            </w:r>
            <w:r>
              <w:rPr>
                <w:rFonts w:hint="eastAsia" w:ascii="宋体" w:hAnsi="宋体" w:cs="宋体"/>
                <w:color w:val="000000"/>
                <w:kern w:val="0"/>
                <w:sz w:val="22"/>
              </w:rPr>
              <w:t>　</w:t>
            </w:r>
          </w:p>
        </w:tc>
        <w:tc>
          <w:tcPr>
            <w:tcW w:w="2210"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 xml:space="preserve">  行政单位离退休</w:t>
            </w:r>
          </w:p>
        </w:tc>
        <w:tc>
          <w:tcPr>
            <w:tcW w:w="1100"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0.27</w:t>
            </w:r>
            <w:r>
              <w:rPr>
                <w:rFonts w:hint="eastAsia" w:ascii="宋体" w:hAnsi="宋体" w:cs="宋体"/>
                <w:color w:val="000000"/>
                <w:kern w:val="0"/>
                <w:sz w:val="22"/>
              </w:rPr>
              <w:t>　</w:t>
            </w:r>
          </w:p>
        </w:tc>
        <w:tc>
          <w:tcPr>
            <w:tcW w:w="104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lang w:val="en-US" w:eastAsia="zh-CN"/>
              </w:rPr>
              <w:t>0.27</w:t>
            </w:r>
            <w:r>
              <w:rPr>
                <w:rFonts w:hint="eastAsia" w:ascii="宋体" w:hAnsi="宋体" w:cs="宋体"/>
                <w:color w:val="000000"/>
                <w:kern w:val="0"/>
                <w:sz w:val="22"/>
              </w:rPr>
              <w:t>　</w:t>
            </w:r>
          </w:p>
        </w:tc>
        <w:tc>
          <w:tcPr>
            <w:tcW w:w="113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97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70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793"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88" w:type="dxa"/>
            <w:tcBorders>
              <w:top w:val="nil"/>
              <w:left w:val="single" w:color="auto" w:sz="4" w:space="0"/>
              <w:bottom w:val="single" w:color="auto" w:sz="4" w:space="0"/>
              <w:right w:val="single" w:color="auto" w:sz="4" w:space="0"/>
            </w:tcBorders>
            <w:vAlign w:val="center"/>
          </w:tcPr>
          <w:p>
            <w:pPr>
              <w:widowControl/>
              <w:jc w:val="left"/>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2080505</w:t>
            </w:r>
          </w:p>
        </w:tc>
        <w:tc>
          <w:tcPr>
            <w:tcW w:w="22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机关事业单位基本养老保险缴费支出</w:t>
            </w:r>
          </w:p>
        </w:tc>
        <w:tc>
          <w:tcPr>
            <w:tcW w:w="110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lang w:val="en-US" w:eastAsia="zh-CN"/>
              </w:rPr>
              <w:t>30.92</w:t>
            </w:r>
            <w:r>
              <w:rPr>
                <w:rFonts w:hint="eastAsia" w:ascii="宋体" w:hAnsi="宋体" w:cs="宋体"/>
                <w:color w:val="000000"/>
                <w:kern w:val="0"/>
                <w:sz w:val="22"/>
              </w:rPr>
              <w:t>　</w:t>
            </w:r>
          </w:p>
        </w:tc>
        <w:tc>
          <w:tcPr>
            <w:tcW w:w="104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lang w:val="en-US" w:eastAsia="zh-CN"/>
              </w:rPr>
              <w:t>30.92</w:t>
            </w:r>
            <w:r>
              <w:rPr>
                <w:rFonts w:hint="eastAsia" w:ascii="宋体" w:hAnsi="宋体" w:cs="宋体"/>
                <w:color w:val="000000"/>
                <w:kern w:val="0"/>
                <w:sz w:val="22"/>
              </w:rPr>
              <w:t>　</w:t>
            </w:r>
          </w:p>
        </w:tc>
        <w:tc>
          <w:tcPr>
            <w:tcW w:w="113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97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70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793"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88" w:type="dxa"/>
            <w:tcBorders>
              <w:top w:val="nil"/>
              <w:left w:val="single" w:color="auto" w:sz="4" w:space="0"/>
              <w:bottom w:val="single" w:color="auto" w:sz="4" w:space="0"/>
              <w:right w:val="single" w:color="auto" w:sz="4" w:space="0"/>
            </w:tcBorders>
            <w:vAlign w:val="center"/>
          </w:tcPr>
          <w:p>
            <w:pPr>
              <w:widowControl/>
              <w:jc w:val="left"/>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210</w:t>
            </w:r>
          </w:p>
        </w:tc>
        <w:tc>
          <w:tcPr>
            <w:tcW w:w="22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卫生健康支出　</w:t>
            </w:r>
          </w:p>
        </w:tc>
        <w:tc>
          <w:tcPr>
            <w:tcW w:w="110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lang w:val="en-US" w:eastAsia="zh-CN"/>
              </w:rPr>
              <w:t>22.02</w:t>
            </w:r>
            <w:r>
              <w:rPr>
                <w:rFonts w:hint="eastAsia" w:ascii="宋体" w:hAnsi="宋体" w:cs="宋体"/>
                <w:color w:val="000000"/>
                <w:kern w:val="0"/>
                <w:sz w:val="22"/>
              </w:rPr>
              <w:t>　</w:t>
            </w:r>
          </w:p>
        </w:tc>
        <w:tc>
          <w:tcPr>
            <w:tcW w:w="104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lang w:val="en-US" w:eastAsia="zh-CN"/>
              </w:rPr>
              <w:t>22.02</w:t>
            </w:r>
            <w:r>
              <w:rPr>
                <w:rFonts w:hint="eastAsia" w:ascii="宋体" w:hAnsi="宋体" w:cs="宋体"/>
                <w:color w:val="000000"/>
                <w:kern w:val="0"/>
                <w:sz w:val="22"/>
              </w:rPr>
              <w:t>　</w:t>
            </w:r>
          </w:p>
        </w:tc>
        <w:tc>
          <w:tcPr>
            <w:tcW w:w="113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97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70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793"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88" w:type="dxa"/>
            <w:tcBorders>
              <w:top w:val="nil"/>
              <w:left w:val="single" w:color="auto" w:sz="4" w:space="0"/>
              <w:bottom w:val="single" w:color="auto" w:sz="4" w:space="0"/>
              <w:right w:val="single" w:color="auto" w:sz="4" w:space="0"/>
            </w:tcBorders>
            <w:vAlign w:val="center"/>
          </w:tcPr>
          <w:p>
            <w:pPr>
              <w:widowControl/>
              <w:jc w:val="left"/>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21011</w:t>
            </w:r>
          </w:p>
        </w:tc>
        <w:tc>
          <w:tcPr>
            <w:tcW w:w="2210"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 xml:space="preserve"> 行政事业单位医疗</w:t>
            </w:r>
          </w:p>
        </w:tc>
        <w:tc>
          <w:tcPr>
            <w:tcW w:w="1100"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22.02</w:t>
            </w:r>
          </w:p>
        </w:tc>
        <w:tc>
          <w:tcPr>
            <w:tcW w:w="1040"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22.02</w:t>
            </w:r>
          </w:p>
        </w:tc>
        <w:tc>
          <w:tcPr>
            <w:tcW w:w="1130"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2"/>
              </w:rPr>
            </w:pPr>
          </w:p>
        </w:tc>
        <w:tc>
          <w:tcPr>
            <w:tcW w:w="970"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2"/>
              </w:rPr>
            </w:pPr>
          </w:p>
        </w:tc>
        <w:tc>
          <w:tcPr>
            <w:tcW w:w="700"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2"/>
              </w:rPr>
            </w:pPr>
          </w:p>
        </w:tc>
        <w:tc>
          <w:tcPr>
            <w:tcW w:w="793"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88" w:type="dxa"/>
            <w:tcBorders>
              <w:top w:val="nil"/>
              <w:left w:val="single" w:color="auto" w:sz="4" w:space="0"/>
              <w:bottom w:val="single" w:color="auto" w:sz="4" w:space="0"/>
              <w:right w:val="single" w:color="auto" w:sz="4" w:space="0"/>
            </w:tcBorders>
            <w:vAlign w:val="center"/>
          </w:tcPr>
          <w:p>
            <w:pPr>
              <w:widowControl/>
              <w:jc w:val="left"/>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2101101</w:t>
            </w:r>
          </w:p>
        </w:tc>
        <w:tc>
          <w:tcPr>
            <w:tcW w:w="2210"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 xml:space="preserve">  行政单位医疗</w:t>
            </w:r>
          </w:p>
        </w:tc>
        <w:tc>
          <w:tcPr>
            <w:tcW w:w="1100"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22.02</w:t>
            </w:r>
          </w:p>
        </w:tc>
        <w:tc>
          <w:tcPr>
            <w:tcW w:w="1040"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22.02</w:t>
            </w:r>
          </w:p>
        </w:tc>
        <w:tc>
          <w:tcPr>
            <w:tcW w:w="1130"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2"/>
              </w:rPr>
            </w:pPr>
          </w:p>
        </w:tc>
        <w:tc>
          <w:tcPr>
            <w:tcW w:w="970"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2"/>
              </w:rPr>
            </w:pPr>
          </w:p>
        </w:tc>
        <w:tc>
          <w:tcPr>
            <w:tcW w:w="700"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2"/>
              </w:rPr>
            </w:pPr>
          </w:p>
        </w:tc>
        <w:tc>
          <w:tcPr>
            <w:tcW w:w="793"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88" w:type="dxa"/>
            <w:tcBorders>
              <w:top w:val="nil"/>
              <w:left w:val="single" w:color="auto" w:sz="4" w:space="0"/>
              <w:bottom w:val="single" w:color="auto" w:sz="4" w:space="0"/>
              <w:right w:val="single" w:color="auto" w:sz="4" w:space="0"/>
            </w:tcBorders>
            <w:vAlign w:val="center"/>
          </w:tcPr>
          <w:p>
            <w:pPr>
              <w:widowControl/>
              <w:jc w:val="left"/>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212</w:t>
            </w:r>
          </w:p>
        </w:tc>
        <w:tc>
          <w:tcPr>
            <w:tcW w:w="2210" w:type="dxa"/>
            <w:tcBorders>
              <w:top w:val="nil"/>
              <w:left w:val="nil"/>
              <w:bottom w:val="single" w:color="auto" w:sz="4" w:space="0"/>
              <w:right w:val="single" w:color="auto" w:sz="4" w:space="0"/>
            </w:tcBorders>
            <w:vAlign w:val="center"/>
          </w:tcPr>
          <w:p>
            <w:pPr>
              <w:widowControl/>
              <w:jc w:val="left"/>
              <w:rPr>
                <w:rFonts w:hint="eastAsia" w:ascii="宋体" w:hAnsi="宋体" w:cs="宋体"/>
                <w:color w:val="000000"/>
                <w:kern w:val="0"/>
                <w:sz w:val="22"/>
              </w:rPr>
            </w:pPr>
            <w:r>
              <w:rPr>
                <w:rFonts w:hint="eastAsia" w:ascii="宋体" w:hAnsi="宋体" w:cs="宋体"/>
                <w:color w:val="000000"/>
                <w:kern w:val="0"/>
                <w:sz w:val="22"/>
              </w:rPr>
              <w:t>城乡社区支出</w:t>
            </w:r>
          </w:p>
        </w:tc>
        <w:tc>
          <w:tcPr>
            <w:tcW w:w="1100"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968.02</w:t>
            </w:r>
          </w:p>
        </w:tc>
        <w:tc>
          <w:tcPr>
            <w:tcW w:w="1040"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2"/>
              </w:rPr>
            </w:pPr>
          </w:p>
        </w:tc>
        <w:tc>
          <w:tcPr>
            <w:tcW w:w="1130"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968.02</w:t>
            </w:r>
          </w:p>
        </w:tc>
        <w:tc>
          <w:tcPr>
            <w:tcW w:w="970"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2"/>
              </w:rPr>
            </w:pPr>
          </w:p>
        </w:tc>
        <w:tc>
          <w:tcPr>
            <w:tcW w:w="700"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2"/>
              </w:rPr>
            </w:pPr>
          </w:p>
        </w:tc>
        <w:tc>
          <w:tcPr>
            <w:tcW w:w="793"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88" w:type="dxa"/>
            <w:tcBorders>
              <w:top w:val="nil"/>
              <w:left w:val="single" w:color="auto" w:sz="4" w:space="0"/>
              <w:bottom w:val="single" w:color="auto" w:sz="4" w:space="0"/>
              <w:right w:val="single" w:color="auto" w:sz="4" w:space="0"/>
            </w:tcBorders>
            <w:vAlign w:val="center"/>
          </w:tcPr>
          <w:p>
            <w:pPr>
              <w:widowControl/>
              <w:jc w:val="left"/>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21203</w:t>
            </w:r>
          </w:p>
        </w:tc>
        <w:tc>
          <w:tcPr>
            <w:tcW w:w="2210"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 xml:space="preserve"> 城乡社区公共设施</w:t>
            </w:r>
          </w:p>
        </w:tc>
        <w:tc>
          <w:tcPr>
            <w:tcW w:w="1100"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968.02</w:t>
            </w:r>
          </w:p>
        </w:tc>
        <w:tc>
          <w:tcPr>
            <w:tcW w:w="1040"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2"/>
              </w:rPr>
            </w:pPr>
          </w:p>
        </w:tc>
        <w:tc>
          <w:tcPr>
            <w:tcW w:w="1130"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968.02</w:t>
            </w:r>
          </w:p>
        </w:tc>
        <w:tc>
          <w:tcPr>
            <w:tcW w:w="970"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2"/>
              </w:rPr>
            </w:pPr>
          </w:p>
        </w:tc>
        <w:tc>
          <w:tcPr>
            <w:tcW w:w="700"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2"/>
              </w:rPr>
            </w:pPr>
          </w:p>
        </w:tc>
        <w:tc>
          <w:tcPr>
            <w:tcW w:w="793"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88" w:type="dxa"/>
            <w:tcBorders>
              <w:top w:val="nil"/>
              <w:left w:val="single" w:color="auto" w:sz="4" w:space="0"/>
              <w:bottom w:val="single" w:color="auto" w:sz="4" w:space="0"/>
              <w:right w:val="single" w:color="auto" w:sz="4" w:space="0"/>
            </w:tcBorders>
            <w:vAlign w:val="center"/>
          </w:tcPr>
          <w:p>
            <w:pPr>
              <w:widowControl/>
              <w:jc w:val="left"/>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2120399</w:t>
            </w:r>
          </w:p>
        </w:tc>
        <w:tc>
          <w:tcPr>
            <w:tcW w:w="2210"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 xml:space="preserve">  其他城乡社区公共设施支出</w:t>
            </w:r>
          </w:p>
        </w:tc>
        <w:tc>
          <w:tcPr>
            <w:tcW w:w="1100"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968.02</w:t>
            </w:r>
          </w:p>
        </w:tc>
        <w:tc>
          <w:tcPr>
            <w:tcW w:w="1040"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2"/>
              </w:rPr>
            </w:pPr>
          </w:p>
        </w:tc>
        <w:tc>
          <w:tcPr>
            <w:tcW w:w="1130"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968.02</w:t>
            </w:r>
          </w:p>
        </w:tc>
        <w:tc>
          <w:tcPr>
            <w:tcW w:w="970"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2"/>
              </w:rPr>
            </w:pPr>
          </w:p>
        </w:tc>
        <w:tc>
          <w:tcPr>
            <w:tcW w:w="700"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2"/>
              </w:rPr>
            </w:pPr>
          </w:p>
        </w:tc>
        <w:tc>
          <w:tcPr>
            <w:tcW w:w="793"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88" w:type="dxa"/>
            <w:tcBorders>
              <w:top w:val="nil"/>
              <w:left w:val="single" w:color="auto" w:sz="4" w:space="0"/>
              <w:bottom w:val="single" w:color="auto" w:sz="4" w:space="0"/>
              <w:right w:val="single" w:color="auto" w:sz="4" w:space="0"/>
            </w:tcBorders>
            <w:vAlign w:val="center"/>
          </w:tcPr>
          <w:p>
            <w:pPr>
              <w:widowControl/>
              <w:jc w:val="left"/>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221</w:t>
            </w:r>
          </w:p>
        </w:tc>
        <w:tc>
          <w:tcPr>
            <w:tcW w:w="2210" w:type="dxa"/>
            <w:tcBorders>
              <w:top w:val="nil"/>
              <w:left w:val="nil"/>
              <w:bottom w:val="single" w:color="auto" w:sz="4" w:space="0"/>
              <w:right w:val="single" w:color="auto" w:sz="4" w:space="0"/>
            </w:tcBorders>
            <w:vAlign w:val="center"/>
          </w:tcPr>
          <w:p>
            <w:pPr>
              <w:widowControl/>
              <w:jc w:val="left"/>
              <w:rPr>
                <w:rFonts w:hint="eastAsia" w:ascii="宋体" w:hAnsi="宋体" w:cs="宋体"/>
                <w:color w:val="000000"/>
                <w:kern w:val="0"/>
                <w:sz w:val="22"/>
              </w:rPr>
            </w:pPr>
            <w:r>
              <w:rPr>
                <w:rFonts w:hint="eastAsia" w:ascii="宋体" w:hAnsi="宋体" w:cs="宋体"/>
                <w:color w:val="000000"/>
                <w:kern w:val="0"/>
                <w:sz w:val="22"/>
              </w:rPr>
              <w:t>住房保障支出</w:t>
            </w:r>
          </w:p>
        </w:tc>
        <w:tc>
          <w:tcPr>
            <w:tcW w:w="1100"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63.76</w:t>
            </w:r>
          </w:p>
        </w:tc>
        <w:tc>
          <w:tcPr>
            <w:tcW w:w="1040"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63.76</w:t>
            </w:r>
          </w:p>
        </w:tc>
        <w:tc>
          <w:tcPr>
            <w:tcW w:w="1130"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2"/>
              </w:rPr>
            </w:pPr>
          </w:p>
        </w:tc>
        <w:tc>
          <w:tcPr>
            <w:tcW w:w="970"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2"/>
              </w:rPr>
            </w:pPr>
          </w:p>
        </w:tc>
        <w:tc>
          <w:tcPr>
            <w:tcW w:w="700"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2"/>
              </w:rPr>
            </w:pPr>
          </w:p>
        </w:tc>
        <w:tc>
          <w:tcPr>
            <w:tcW w:w="793"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88" w:type="dxa"/>
            <w:tcBorders>
              <w:top w:val="nil"/>
              <w:left w:val="single" w:color="auto" w:sz="4" w:space="0"/>
              <w:bottom w:val="single" w:color="auto" w:sz="4" w:space="0"/>
              <w:right w:val="single" w:color="auto" w:sz="4" w:space="0"/>
            </w:tcBorders>
            <w:vAlign w:val="center"/>
          </w:tcPr>
          <w:p>
            <w:pPr>
              <w:widowControl/>
              <w:jc w:val="left"/>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22102</w:t>
            </w:r>
          </w:p>
        </w:tc>
        <w:tc>
          <w:tcPr>
            <w:tcW w:w="2210"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 xml:space="preserve"> 住房改革支出</w:t>
            </w:r>
          </w:p>
        </w:tc>
        <w:tc>
          <w:tcPr>
            <w:tcW w:w="110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lang w:val="en-US" w:eastAsia="zh-CN"/>
              </w:rPr>
              <w:t>63.76</w:t>
            </w:r>
            <w:r>
              <w:rPr>
                <w:rFonts w:hint="eastAsia" w:ascii="宋体" w:hAnsi="宋体" w:cs="宋体"/>
                <w:color w:val="000000"/>
                <w:kern w:val="0"/>
                <w:sz w:val="22"/>
              </w:rPr>
              <w:t>　</w:t>
            </w:r>
          </w:p>
        </w:tc>
        <w:tc>
          <w:tcPr>
            <w:tcW w:w="104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lang w:val="en-US" w:eastAsia="zh-CN"/>
              </w:rPr>
              <w:t>63.76</w:t>
            </w:r>
            <w:r>
              <w:rPr>
                <w:rFonts w:hint="eastAsia" w:ascii="宋体" w:hAnsi="宋体" w:cs="宋体"/>
                <w:color w:val="000000"/>
                <w:kern w:val="0"/>
                <w:sz w:val="22"/>
              </w:rPr>
              <w:t>　</w:t>
            </w:r>
          </w:p>
        </w:tc>
        <w:tc>
          <w:tcPr>
            <w:tcW w:w="113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97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70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793"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88" w:type="dxa"/>
            <w:tcBorders>
              <w:top w:val="nil"/>
              <w:left w:val="single" w:color="auto" w:sz="4" w:space="0"/>
              <w:bottom w:val="single" w:color="auto" w:sz="4" w:space="0"/>
              <w:right w:val="single" w:color="auto" w:sz="4" w:space="0"/>
            </w:tcBorders>
            <w:vAlign w:val="center"/>
          </w:tcPr>
          <w:p>
            <w:pPr>
              <w:widowControl/>
              <w:jc w:val="left"/>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2210201</w:t>
            </w:r>
          </w:p>
        </w:tc>
        <w:tc>
          <w:tcPr>
            <w:tcW w:w="22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住房公积金</w:t>
            </w:r>
          </w:p>
        </w:tc>
        <w:tc>
          <w:tcPr>
            <w:tcW w:w="110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lang w:val="en-US" w:eastAsia="zh-CN"/>
              </w:rPr>
              <w:t>63.76</w:t>
            </w:r>
            <w:r>
              <w:rPr>
                <w:rFonts w:hint="eastAsia" w:ascii="宋体" w:hAnsi="宋体" w:cs="宋体"/>
                <w:color w:val="000000"/>
                <w:kern w:val="0"/>
                <w:sz w:val="22"/>
              </w:rPr>
              <w:t>　</w:t>
            </w:r>
          </w:p>
        </w:tc>
        <w:tc>
          <w:tcPr>
            <w:tcW w:w="104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lang w:val="en-US" w:eastAsia="zh-CN"/>
              </w:rPr>
              <w:t>63.76</w:t>
            </w:r>
            <w:r>
              <w:rPr>
                <w:rFonts w:hint="eastAsia" w:ascii="宋体" w:hAnsi="宋体" w:cs="宋体"/>
                <w:color w:val="000000"/>
                <w:kern w:val="0"/>
                <w:sz w:val="22"/>
              </w:rPr>
              <w:t>　</w:t>
            </w:r>
          </w:p>
        </w:tc>
        <w:tc>
          <w:tcPr>
            <w:tcW w:w="113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97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70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793"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8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rPr>
            </w:pPr>
            <w:r>
              <w:rPr>
                <w:rFonts w:hint="eastAsia" w:ascii="宋体" w:hAnsi="宋体" w:cs="宋体"/>
                <w:b/>
                <w:bCs/>
                <w:color w:val="000000"/>
                <w:kern w:val="0"/>
                <w:sz w:val="22"/>
              </w:rPr>
              <w:t>　</w:t>
            </w:r>
          </w:p>
        </w:tc>
        <w:tc>
          <w:tcPr>
            <w:tcW w:w="2210" w:type="dxa"/>
            <w:tcBorders>
              <w:top w:val="nil"/>
              <w:left w:val="nil"/>
              <w:bottom w:val="single" w:color="auto" w:sz="4" w:space="0"/>
              <w:right w:val="single" w:color="auto" w:sz="4" w:space="0"/>
            </w:tcBorders>
            <w:vAlign w:val="center"/>
          </w:tcPr>
          <w:p>
            <w:pPr>
              <w:widowControl/>
              <w:jc w:val="left"/>
              <w:rPr>
                <w:rFonts w:ascii="宋体" w:hAnsi="宋体" w:cs="宋体"/>
                <w:b/>
                <w:bCs/>
                <w:color w:val="000000"/>
                <w:kern w:val="0"/>
                <w:sz w:val="22"/>
              </w:rPr>
            </w:pPr>
            <w:r>
              <w:rPr>
                <w:rFonts w:hint="eastAsia" w:ascii="宋体" w:hAnsi="宋体" w:cs="宋体"/>
                <w:b/>
                <w:bCs/>
                <w:color w:val="000000"/>
                <w:kern w:val="0"/>
                <w:sz w:val="22"/>
              </w:rPr>
              <w:t xml:space="preserve">    合      计</w:t>
            </w:r>
          </w:p>
        </w:tc>
        <w:tc>
          <w:tcPr>
            <w:tcW w:w="1100"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rPr>
            </w:pPr>
            <w:r>
              <w:rPr>
                <w:rFonts w:hint="eastAsia" w:ascii="宋体" w:hAnsi="宋体" w:cs="宋体"/>
                <w:b/>
                <w:bCs/>
                <w:color w:val="000000"/>
                <w:kern w:val="0"/>
                <w:sz w:val="22"/>
                <w:lang w:val="en-US" w:eastAsia="zh-CN"/>
              </w:rPr>
              <w:t>1727.52</w:t>
            </w:r>
            <w:r>
              <w:rPr>
                <w:rFonts w:hint="eastAsia" w:ascii="宋体" w:hAnsi="宋体" w:cs="宋体"/>
                <w:b/>
                <w:bCs/>
                <w:color w:val="000000"/>
                <w:kern w:val="0"/>
                <w:sz w:val="22"/>
              </w:rPr>
              <w:t>　</w:t>
            </w:r>
          </w:p>
        </w:tc>
        <w:tc>
          <w:tcPr>
            <w:tcW w:w="1040"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rPr>
            </w:pPr>
            <w:r>
              <w:rPr>
                <w:rFonts w:hint="eastAsia" w:ascii="宋体" w:hAnsi="宋体" w:cs="宋体"/>
                <w:b/>
                <w:bCs/>
                <w:color w:val="000000"/>
                <w:kern w:val="0"/>
                <w:sz w:val="22"/>
                <w:lang w:val="en-US" w:eastAsia="zh-CN"/>
              </w:rPr>
              <w:t>707.02</w:t>
            </w:r>
            <w:r>
              <w:rPr>
                <w:rFonts w:hint="eastAsia" w:ascii="宋体" w:hAnsi="宋体" w:cs="宋体"/>
                <w:b/>
                <w:bCs/>
                <w:color w:val="000000"/>
                <w:kern w:val="0"/>
                <w:sz w:val="22"/>
              </w:rPr>
              <w:t>　</w:t>
            </w:r>
          </w:p>
        </w:tc>
        <w:tc>
          <w:tcPr>
            <w:tcW w:w="1130"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rPr>
            </w:pPr>
            <w:r>
              <w:rPr>
                <w:rFonts w:hint="eastAsia" w:ascii="宋体" w:hAnsi="宋体" w:cs="宋体"/>
                <w:b/>
                <w:bCs/>
                <w:color w:val="000000"/>
                <w:kern w:val="0"/>
                <w:sz w:val="22"/>
                <w:lang w:val="en-US" w:eastAsia="zh-CN"/>
              </w:rPr>
              <w:t>1020.5</w:t>
            </w:r>
            <w:r>
              <w:rPr>
                <w:rFonts w:hint="eastAsia" w:ascii="宋体" w:hAnsi="宋体" w:cs="宋体"/>
                <w:b/>
                <w:bCs/>
                <w:color w:val="000000"/>
                <w:kern w:val="0"/>
                <w:sz w:val="22"/>
              </w:rPr>
              <w:t>　</w:t>
            </w:r>
          </w:p>
        </w:tc>
        <w:tc>
          <w:tcPr>
            <w:tcW w:w="970"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rPr>
            </w:pPr>
            <w:r>
              <w:rPr>
                <w:rFonts w:hint="eastAsia" w:ascii="宋体" w:hAnsi="宋体" w:cs="宋体"/>
                <w:b/>
                <w:bCs/>
                <w:color w:val="000000"/>
                <w:kern w:val="0"/>
                <w:sz w:val="22"/>
              </w:rPr>
              <w:t>　</w:t>
            </w:r>
          </w:p>
        </w:tc>
        <w:tc>
          <w:tcPr>
            <w:tcW w:w="700"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rPr>
            </w:pPr>
            <w:r>
              <w:rPr>
                <w:rFonts w:hint="eastAsia" w:ascii="宋体" w:hAnsi="宋体" w:cs="宋体"/>
                <w:b/>
                <w:bCs/>
                <w:color w:val="000000"/>
                <w:kern w:val="0"/>
                <w:sz w:val="22"/>
              </w:rPr>
              <w:t>　</w:t>
            </w:r>
          </w:p>
        </w:tc>
        <w:tc>
          <w:tcPr>
            <w:tcW w:w="793"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rPr>
            </w:pPr>
            <w:r>
              <w:rPr>
                <w:rFonts w:hint="eastAsia" w:ascii="宋体" w:hAnsi="宋体" w:cs="宋体"/>
                <w:b/>
                <w:bCs/>
                <w:color w:val="000000"/>
                <w:kern w:val="0"/>
                <w:sz w:val="22"/>
              </w:rPr>
              <w:t>　</w:t>
            </w:r>
          </w:p>
        </w:tc>
      </w:tr>
    </w:tbl>
    <w:p/>
    <w:p/>
    <w:p/>
    <w:p/>
    <w:p/>
    <w:p/>
    <w:p/>
    <w:p/>
    <w:p/>
    <w:p/>
    <w:p/>
    <w:p>
      <w:pPr>
        <w:rPr>
          <w:rFonts w:ascii="宋体" w:hAnsi="宋体" w:cs="宋体"/>
          <w:kern w:val="0"/>
          <w:sz w:val="20"/>
          <w:szCs w:val="20"/>
        </w:rPr>
      </w:pPr>
      <w:r>
        <w:rPr>
          <w:rFonts w:hint="eastAsia" w:ascii="宋体" w:hAnsi="宋体" w:cs="宋体"/>
          <w:kern w:val="0"/>
          <w:sz w:val="20"/>
          <w:szCs w:val="20"/>
        </w:rPr>
        <w:t xml:space="preserve">                                                               部门公开表4</w:t>
      </w:r>
    </w:p>
    <w:p>
      <w:pPr>
        <w:widowControl/>
        <w:ind w:firstLine="151" w:firstLineChars="50"/>
        <w:rPr>
          <w:rFonts w:ascii="华文中宋" w:hAnsi="华文中宋" w:eastAsia="华文中宋" w:cs="宋体"/>
          <w:b/>
          <w:bCs/>
          <w:kern w:val="0"/>
          <w:sz w:val="30"/>
          <w:szCs w:val="30"/>
        </w:rPr>
      </w:pPr>
      <w:r>
        <w:rPr>
          <w:rFonts w:hint="eastAsia" w:ascii="华文中宋" w:hAnsi="华文中宋" w:eastAsia="华文中宋" w:cs="宋体"/>
          <w:b/>
          <w:bCs/>
          <w:kern w:val="0"/>
          <w:sz w:val="30"/>
          <w:szCs w:val="30"/>
        </w:rPr>
        <w:t>马鞍山市</w:t>
      </w:r>
      <w:r>
        <w:rPr>
          <w:rFonts w:hint="eastAsia" w:ascii="华文中宋" w:hAnsi="华文中宋" w:eastAsia="华文中宋" w:cs="宋体"/>
          <w:b/>
          <w:bCs/>
          <w:kern w:val="0"/>
          <w:sz w:val="30"/>
          <w:szCs w:val="30"/>
          <w:lang w:eastAsia="zh-CN"/>
        </w:rPr>
        <w:t>博望区人民检察院</w:t>
      </w:r>
      <w:r>
        <w:rPr>
          <w:rFonts w:hint="eastAsia" w:ascii="华文中宋" w:hAnsi="华文中宋" w:eastAsia="华文中宋" w:cs="宋体"/>
          <w:b/>
          <w:bCs/>
          <w:kern w:val="0"/>
          <w:sz w:val="30"/>
          <w:szCs w:val="30"/>
        </w:rPr>
        <w:t>2021年财政拨款收支总表</w:t>
      </w:r>
    </w:p>
    <w:p>
      <w:pPr>
        <w:ind w:left="7400" w:hanging="7400" w:hangingChars="3700"/>
        <w:rPr>
          <w:rFonts w:ascii="宋体" w:hAnsi="宋体" w:cs="宋体"/>
          <w:kern w:val="0"/>
          <w:sz w:val="20"/>
          <w:szCs w:val="20"/>
        </w:rPr>
      </w:pPr>
      <w:r>
        <w:rPr>
          <w:rFonts w:hint="eastAsia" w:ascii="宋体" w:hAnsi="宋体" w:cs="宋体"/>
          <w:kern w:val="0"/>
          <w:sz w:val="20"/>
          <w:szCs w:val="20"/>
        </w:rPr>
        <w:t xml:space="preserve">                                                                          单位：万元</w:t>
      </w:r>
    </w:p>
    <w:tbl>
      <w:tblPr>
        <w:tblStyle w:val="5"/>
        <w:tblW w:w="83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718"/>
        <w:gridCol w:w="1059"/>
        <w:gridCol w:w="3468"/>
        <w:gridCol w:w="10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3777"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收      入</w:t>
            </w:r>
          </w:p>
        </w:tc>
        <w:tc>
          <w:tcPr>
            <w:tcW w:w="4563"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1059"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预算数</w:t>
            </w:r>
          </w:p>
        </w:tc>
        <w:tc>
          <w:tcPr>
            <w:tcW w:w="3468"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109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一、本年收入</w:t>
            </w:r>
          </w:p>
        </w:tc>
        <w:tc>
          <w:tcPr>
            <w:tcW w:w="10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1727.52</w:t>
            </w:r>
            <w:r>
              <w:rPr>
                <w:rFonts w:hint="eastAsia" w:ascii="宋体" w:hAnsi="宋体" w:cs="宋体"/>
                <w:color w:val="000000"/>
                <w:kern w:val="0"/>
                <w:sz w:val="20"/>
                <w:szCs w:val="20"/>
              </w:rPr>
              <w:t>　</w:t>
            </w:r>
          </w:p>
        </w:tc>
        <w:tc>
          <w:tcPr>
            <w:tcW w:w="346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一、本年支出</w:t>
            </w:r>
          </w:p>
        </w:tc>
        <w:tc>
          <w:tcPr>
            <w:tcW w:w="1095"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（一）一般公共预算拨款</w:t>
            </w:r>
          </w:p>
        </w:tc>
        <w:tc>
          <w:tcPr>
            <w:tcW w:w="10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1727.52</w:t>
            </w:r>
            <w:r>
              <w:rPr>
                <w:rFonts w:hint="eastAsia" w:ascii="宋体" w:hAnsi="宋体" w:cs="宋体"/>
                <w:color w:val="000000"/>
                <w:kern w:val="0"/>
                <w:sz w:val="20"/>
                <w:szCs w:val="20"/>
              </w:rPr>
              <w:t>　</w:t>
            </w:r>
          </w:p>
        </w:tc>
        <w:tc>
          <w:tcPr>
            <w:tcW w:w="346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（一）一般公共服务支出</w:t>
            </w:r>
          </w:p>
        </w:tc>
        <w:tc>
          <w:tcPr>
            <w:tcW w:w="1095"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（二）政府性基金预算拨款</w:t>
            </w:r>
          </w:p>
        </w:tc>
        <w:tc>
          <w:tcPr>
            <w:tcW w:w="10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346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（二）外交支出</w:t>
            </w:r>
          </w:p>
        </w:tc>
        <w:tc>
          <w:tcPr>
            <w:tcW w:w="1095"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（三）国有资本经营预算拨款</w:t>
            </w:r>
          </w:p>
        </w:tc>
        <w:tc>
          <w:tcPr>
            <w:tcW w:w="10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346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（三）国防支出</w:t>
            </w:r>
          </w:p>
        </w:tc>
        <w:tc>
          <w:tcPr>
            <w:tcW w:w="1095"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二、上年结转</w:t>
            </w:r>
          </w:p>
        </w:tc>
        <w:tc>
          <w:tcPr>
            <w:tcW w:w="10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346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（四）公共安全支出</w:t>
            </w:r>
          </w:p>
        </w:tc>
        <w:tc>
          <w:tcPr>
            <w:tcW w:w="1095"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642.53</w:t>
            </w: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（一）一般公共预算拨款</w:t>
            </w:r>
          </w:p>
        </w:tc>
        <w:tc>
          <w:tcPr>
            <w:tcW w:w="10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346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（五）教育支出</w:t>
            </w:r>
          </w:p>
        </w:tc>
        <w:tc>
          <w:tcPr>
            <w:tcW w:w="1095"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（二）政府性基金预算拨款</w:t>
            </w:r>
          </w:p>
        </w:tc>
        <w:tc>
          <w:tcPr>
            <w:tcW w:w="10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346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（六）科学技术支出</w:t>
            </w:r>
          </w:p>
        </w:tc>
        <w:tc>
          <w:tcPr>
            <w:tcW w:w="1095"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（三）国有资本经营预算拨款</w:t>
            </w:r>
          </w:p>
        </w:tc>
        <w:tc>
          <w:tcPr>
            <w:tcW w:w="10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3468" w:type="dxa"/>
            <w:tcBorders>
              <w:top w:val="nil"/>
              <w:left w:val="nil"/>
              <w:bottom w:val="single" w:color="auto" w:sz="4" w:space="0"/>
              <w:right w:val="nil"/>
            </w:tcBorders>
            <w:vAlign w:val="center"/>
          </w:tcPr>
          <w:p>
            <w:pPr>
              <w:widowControl/>
              <w:jc w:val="left"/>
              <w:rPr>
                <w:rFonts w:ascii="宋体" w:hAnsi="宋体" w:cs="宋体"/>
                <w:kern w:val="0"/>
                <w:sz w:val="20"/>
                <w:szCs w:val="20"/>
              </w:rPr>
            </w:pPr>
            <w:r>
              <w:rPr>
                <w:rFonts w:hint="eastAsia" w:ascii="宋体" w:hAnsi="宋体" w:cs="宋体"/>
                <w:kern w:val="0"/>
                <w:sz w:val="20"/>
                <w:szCs w:val="20"/>
              </w:rPr>
              <w:t>（七）文化旅游体育与传媒支出</w:t>
            </w:r>
          </w:p>
        </w:tc>
        <w:tc>
          <w:tcPr>
            <w:tcW w:w="109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0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3468" w:type="dxa"/>
            <w:tcBorders>
              <w:top w:val="nil"/>
              <w:left w:val="nil"/>
              <w:bottom w:val="single" w:color="auto" w:sz="4" w:space="0"/>
              <w:right w:val="nil"/>
            </w:tcBorders>
            <w:vAlign w:val="center"/>
          </w:tcPr>
          <w:p>
            <w:pPr>
              <w:widowControl/>
              <w:jc w:val="left"/>
              <w:rPr>
                <w:rFonts w:ascii="宋体" w:hAnsi="宋体" w:cs="宋体"/>
                <w:kern w:val="0"/>
                <w:sz w:val="20"/>
                <w:szCs w:val="20"/>
              </w:rPr>
            </w:pPr>
            <w:r>
              <w:rPr>
                <w:rFonts w:hint="eastAsia" w:ascii="宋体" w:hAnsi="宋体" w:cs="宋体"/>
                <w:kern w:val="0"/>
                <w:sz w:val="20"/>
                <w:szCs w:val="20"/>
              </w:rPr>
              <w:t>（八）社会保障和就业支出</w:t>
            </w:r>
          </w:p>
        </w:tc>
        <w:tc>
          <w:tcPr>
            <w:tcW w:w="109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31.19</w:t>
            </w: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0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3468" w:type="dxa"/>
            <w:tcBorders>
              <w:top w:val="nil"/>
              <w:left w:val="nil"/>
              <w:bottom w:val="single" w:color="auto" w:sz="4" w:space="0"/>
              <w:right w:val="nil"/>
            </w:tcBorders>
            <w:vAlign w:val="center"/>
          </w:tcPr>
          <w:p>
            <w:pPr>
              <w:widowControl/>
              <w:jc w:val="left"/>
              <w:rPr>
                <w:rFonts w:ascii="宋体" w:hAnsi="宋体" w:cs="宋体"/>
                <w:kern w:val="0"/>
                <w:sz w:val="20"/>
                <w:szCs w:val="20"/>
              </w:rPr>
            </w:pPr>
            <w:r>
              <w:rPr>
                <w:rFonts w:hint="eastAsia" w:ascii="宋体" w:hAnsi="宋体" w:cs="宋体"/>
                <w:kern w:val="0"/>
                <w:sz w:val="20"/>
                <w:szCs w:val="20"/>
              </w:rPr>
              <w:t>（九）卫生健康支出</w:t>
            </w:r>
          </w:p>
        </w:tc>
        <w:tc>
          <w:tcPr>
            <w:tcW w:w="109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22.02</w:t>
            </w: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0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3468" w:type="dxa"/>
            <w:tcBorders>
              <w:top w:val="nil"/>
              <w:left w:val="nil"/>
              <w:bottom w:val="single" w:color="auto" w:sz="4" w:space="0"/>
              <w:right w:val="nil"/>
            </w:tcBorders>
            <w:vAlign w:val="center"/>
          </w:tcPr>
          <w:p>
            <w:pPr>
              <w:widowControl/>
              <w:jc w:val="left"/>
              <w:rPr>
                <w:rFonts w:ascii="宋体" w:hAnsi="宋体" w:cs="宋体"/>
                <w:kern w:val="0"/>
                <w:sz w:val="20"/>
                <w:szCs w:val="20"/>
              </w:rPr>
            </w:pPr>
            <w:r>
              <w:rPr>
                <w:rFonts w:hint="eastAsia" w:ascii="宋体" w:hAnsi="宋体" w:cs="宋体"/>
                <w:kern w:val="0"/>
                <w:sz w:val="20"/>
                <w:szCs w:val="20"/>
              </w:rPr>
              <w:t>（十）节能环保支出</w:t>
            </w:r>
          </w:p>
        </w:tc>
        <w:tc>
          <w:tcPr>
            <w:tcW w:w="109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0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3468" w:type="dxa"/>
            <w:tcBorders>
              <w:top w:val="nil"/>
              <w:left w:val="nil"/>
              <w:bottom w:val="single" w:color="auto" w:sz="4" w:space="0"/>
              <w:right w:val="nil"/>
            </w:tcBorders>
            <w:vAlign w:val="center"/>
          </w:tcPr>
          <w:p>
            <w:pPr>
              <w:widowControl/>
              <w:jc w:val="left"/>
              <w:rPr>
                <w:rFonts w:ascii="宋体" w:hAnsi="宋体" w:cs="宋体"/>
                <w:kern w:val="0"/>
                <w:sz w:val="20"/>
                <w:szCs w:val="20"/>
              </w:rPr>
            </w:pPr>
            <w:r>
              <w:rPr>
                <w:rFonts w:hint="eastAsia" w:ascii="宋体" w:hAnsi="宋体" w:cs="宋体"/>
                <w:kern w:val="0"/>
                <w:sz w:val="20"/>
                <w:szCs w:val="20"/>
              </w:rPr>
              <w:t>（十一）城乡社区支出</w:t>
            </w:r>
          </w:p>
        </w:tc>
        <w:tc>
          <w:tcPr>
            <w:tcW w:w="109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968.02</w:t>
            </w: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0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3468" w:type="dxa"/>
            <w:tcBorders>
              <w:top w:val="nil"/>
              <w:left w:val="nil"/>
              <w:bottom w:val="single" w:color="auto" w:sz="4" w:space="0"/>
              <w:right w:val="nil"/>
            </w:tcBorders>
            <w:vAlign w:val="center"/>
          </w:tcPr>
          <w:p>
            <w:pPr>
              <w:widowControl/>
              <w:jc w:val="left"/>
              <w:rPr>
                <w:rFonts w:ascii="宋体" w:hAnsi="宋体" w:cs="宋体"/>
                <w:kern w:val="0"/>
                <w:sz w:val="20"/>
                <w:szCs w:val="20"/>
              </w:rPr>
            </w:pPr>
            <w:r>
              <w:rPr>
                <w:rFonts w:hint="eastAsia" w:ascii="宋体" w:hAnsi="宋体" w:cs="宋体"/>
                <w:kern w:val="0"/>
                <w:sz w:val="20"/>
                <w:szCs w:val="20"/>
              </w:rPr>
              <w:t>（十二）农林水支出</w:t>
            </w:r>
          </w:p>
        </w:tc>
        <w:tc>
          <w:tcPr>
            <w:tcW w:w="109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0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3468" w:type="dxa"/>
            <w:tcBorders>
              <w:top w:val="nil"/>
              <w:left w:val="nil"/>
              <w:bottom w:val="single" w:color="auto" w:sz="4" w:space="0"/>
              <w:right w:val="nil"/>
            </w:tcBorders>
            <w:vAlign w:val="center"/>
          </w:tcPr>
          <w:p>
            <w:pPr>
              <w:widowControl/>
              <w:jc w:val="left"/>
              <w:rPr>
                <w:rFonts w:ascii="宋体" w:hAnsi="宋体" w:cs="宋体"/>
                <w:kern w:val="0"/>
                <w:sz w:val="20"/>
                <w:szCs w:val="20"/>
              </w:rPr>
            </w:pPr>
            <w:r>
              <w:rPr>
                <w:rFonts w:hint="eastAsia" w:ascii="宋体" w:hAnsi="宋体" w:cs="宋体"/>
                <w:kern w:val="0"/>
                <w:sz w:val="20"/>
                <w:szCs w:val="20"/>
              </w:rPr>
              <w:t>（十三）交通运输支出</w:t>
            </w:r>
          </w:p>
        </w:tc>
        <w:tc>
          <w:tcPr>
            <w:tcW w:w="109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0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3468"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（十四）资源勘探工业信息等支出</w:t>
            </w:r>
          </w:p>
        </w:tc>
        <w:tc>
          <w:tcPr>
            <w:tcW w:w="1095"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0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3468"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（十五）商业服务业等支出</w:t>
            </w:r>
          </w:p>
        </w:tc>
        <w:tc>
          <w:tcPr>
            <w:tcW w:w="1095"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0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3468"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（十六）金融支出</w:t>
            </w:r>
          </w:p>
        </w:tc>
        <w:tc>
          <w:tcPr>
            <w:tcW w:w="1095"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0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3468"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（十七）援助其他地区支出</w:t>
            </w:r>
          </w:p>
        </w:tc>
        <w:tc>
          <w:tcPr>
            <w:tcW w:w="1095"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0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3468"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（十八）自然资源海洋气象等支出</w:t>
            </w:r>
          </w:p>
        </w:tc>
        <w:tc>
          <w:tcPr>
            <w:tcW w:w="1095"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0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3468"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（十九）住房保障支出</w:t>
            </w:r>
          </w:p>
        </w:tc>
        <w:tc>
          <w:tcPr>
            <w:tcW w:w="1095"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63.76</w:t>
            </w: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0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3468"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（二十）粮油物资储备支出</w:t>
            </w:r>
          </w:p>
        </w:tc>
        <w:tc>
          <w:tcPr>
            <w:tcW w:w="1095"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0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3468"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（二十一）灾害防治及应急管理支出</w:t>
            </w:r>
          </w:p>
        </w:tc>
        <w:tc>
          <w:tcPr>
            <w:tcW w:w="1095"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0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3468"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（二十二）预备费</w:t>
            </w:r>
          </w:p>
        </w:tc>
        <w:tc>
          <w:tcPr>
            <w:tcW w:w="1095"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0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3468"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（二十三）其他支出</w:t>
            </w:r>
          </w:p>
        </w:tc>
        <w:tc>
          <w:tcPr>
            <w:tcW w:w="1095"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0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3468"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（二十四）转移性支出</w:t>
            </w:r>
          </w:p>
        </w:tc>
        <w:tc>
          <w:tcPr>
            <w:tcW w:w="1095"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0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3468"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（二十五）债务还本支出</w:t>
            </w:r>
          </w:p>
        </w:tc>
        <w:tc>
          <w:tcPr>
            <w:tcW w:w="1095"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0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3468"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（二十六）债务付息支出</w:t>
            </w:r>
          </w:p>
        </w:tc>
        <w:tc>
          <w:tcPr>
            <w:tcW w:w="1095"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0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3468"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（二十七）债务发行费用支出</w:t>
            </w:r>
          </w:p>
        </w:tc>
        <w:tc>
          <w:tcPr>
            <w:tcW w:w="1095"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0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346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二、年终结转结余</w:t>
            </w:r>
          </w:p>
        </w:tc>
        <w:tc>
          <w:tcPr>
            <w:tcW w:w="1095"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0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346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（一）一般公共预算结转结余</w:t>
            </w:r>
          </w:p>
        </w:tc>
        <w:tc>
          <w:tcPr>
            <w:tcW w:w="1095"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0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346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（二）政府性基金预算结转结余</w:t>
            </w:r>
          </w:p>
        </w:tc>
        <w:tc>
          <w:tcPr>
            <w:tcW w:w="1095"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0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346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（三）国有资本经营预算结转结余</w:t>
            </w:r>
          </w:p>
        </w:tc>
        <w:tc>
          <w:tcPr>
            <w:tcW w:w="1095"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0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346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095"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收    入    总    计</w:t>
            </w:r>
          </w:p>
        </w:tc>
        <w:tc>
          <w:tcPr>
            <w:tcW w:w="10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1727.52</w:t>
            </w:r>
            <w:r>
              <w:rPr>
                <w:rFonts w:hint="eastAsia" w:ascii="宋体" w:hAnsi="宋体" w:cs="宋体"/>
                <w:color w:val="000000"/>
                <w:kern w:val="0"/>
                <w:sz w:val="20"/>
                <w:szCs w:val="20"/>
              </w:rPr>
              <w:t>　</w:t>
            </w:r>
          </w:p>
        </w:tc>
        <w:tc>
          <w:tcPr>
            <w:tcW w:w="346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支    出    总    计</w:t>
            </w:r>
          </w:p>
        </w:tc>
        <w:tc>
          <w:tcPr>
            <w:tcW w:w="1095"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1727.52</w:t>
            </w:r>
            <w:r>
              <w:rPr>
                <w:rFonts w:hint="eastAsia" w:ascii="宋体" w:hAnsi="宋体" w:cs="宋体"/>
                <w:color w:val="000000"/>
                <w:kern w:val="0"/>
                <w:sz w:val="20"/>
                <w:szCs w:val="20"/>
              </w:rPr>
              <w:t>　</w:t>
            </w:r>
          </w:p>
        </w:tc>
      </w:tr>
    </w:tbl>
    <w:p>
      <w:pPr>
        <w:ind w:firstLine="6300" w:firstLineChars="3150"/>
        <w:rPr>
          <w:rFonts w:ascii="宋体" w:hAnsi="宋体" w:cs="宋体"/>
          <w:kern w:val="0"/>
          <w:sz w:val="20"/>
          <w:szCs w:val="20"/>
        </w:rPr>
      </w:pPr>
    </w:p>
    <w:p>
      <w:pPr>
        <w:rPr>
          <w:rFonts w:ascii="宋体" w:hAnsi="宋体" w:cs="宋体"/>
          <w:kern w:val="0"/>
          <w:sz w:val="20"/>
          <w:szCs w:val="20"/>
        </w:rPr>
      </w:pPr>
    </w:p>
    <w:p>
      <w:pPr>
        <w:ind w:firstLine="6300" w:firstLineChars="3150"/>
        <w:rPr>
          <w:rFonts w:ascii="宋体" w:hAnsi="宋体" w:cs="宋体"/>
          <w:kern w:val="0"/>
          <w:sz w:val="20"/>
          <w:szCs w:val="20"/>
        </w:rPr>
      </w:pPr>
      <w:r>
        <w:rPr>
          <w:rFonts w:hint="eastAsia" w:ascii="宋体" w:hAnsi="宋体" w:cs="宋体"/>
          <w:kern w:val="0"/>
          <w:sz w:val="20"/>
          <w:szCs w:val="20"/>
        </w:rPr>
        <w:t>部门</w:t>
      </w:r>
      <w:r>
        <w:rPr>
          <w:rFonts w:hint="eastAsia" w:ascii="宋体" w:hAnsi="宋体" w:cs="宋体"/>
          <w:kern w:val="0"/>
          <w:sz w:val="20"/>
          <w:szCs w:val="20"/>
          <w:u w:val="single"/>
        </w:rPr>
        <w:t>（单位）</w:t>
      </w:r>
      <w:r>
        <w:rPr>
          <w:rFonts w:hint="eastAsia" w:ascii="宋体" w:hAnsi="宋体" w:cs="宋体"/>
          <w:kern w:val="0"/>
          <w:sz w:val="20"/>
          <w:szCs w:val="20"/>
        </w:rPr>
        <w:t>公开表5</w:t>
      </w:r>
    </w:p>
    <w:p>
      <w:pPr>
        <w:widowControl/>
        <w:jc w:val="center"/>
        <w:rPr>
          <w:rFonts w:ascii="华文中宋" w:hAnsi="华文中宋" w:eastAsia="华文中宋" w:cs="宋体"/>
          <w:b/>
          <w:bCs/>
          <w:kern w:val="0"/>
          <w:sz w:val="28"/>
          <w:szCs w:val="28"/>
        </w:rPr>
      </w:pPr>
      <w:r>
        <w:rPr>
          <w:rFonts w:hint="eastAsia" w:ascii="华文中宋" w:hAnsi="华文中宋" w:eastAsia="华文中宋" w:cs="宋体"/>
          <w:b/>
          <w:bCs/>
          <w:kern w:val="0"/>
          <w:sz w:val="28"/>
          <w:szCs w:val="28"/>
        </w:rPr>
        <w:t>马鞍山市</w:t>
      </w:r>
      <w:r>
        <w:rPr>
          <w:rFonts w:hint="eastAsia" w:ascii="华文中宋" w:hAnsi="华文中宋" w:eastAsia="华文中宋" w:cs="宋体"/>
          <w:b/>
          <w:bCs/>
          <w:kern w:val="0"/>
          <w:sz w:val="28"/>
          <w:szCs w:val="28"/>
          <w:lang w:eastAsia="zh-CN"/>
        </w:rPr>
        <w:t>博望区人民检察院</w:t>
      </w:r>
      <w:r>
        <w:rPr>
          <w:rFonts w:hint="eastAsia" w:ascii="华文中宋" w:hAnsi="华文中宋" w:eastAsia="华文中宋" w:cs="宋体"/>
          <w:b/>
          <w:bCs/>
          <w:kern w:val="0"/>
          <w:sz w:val="28"/>
          <w:szCs w:val="28"/>
        </w:rPr>
        <w:t>2021年一般公共预算支出表</w:t>
      </w:r>
    </w:p>
    <w:p>
      <w:pPr>
        <w:ind w:left="7400" w:hanging="7400" w:hangingChars="3700"/>
        <w:rPr>
          <w:rFonts w:ascii="宋体" w:hAnsi="宋体" w:cs="宋体"/>
          <w:kern w:val="0"/>
          <w:sz w:val="20"/>
          <w:szCs w:val="20"/>
        </w:rPr>
      </w:pPr>
      <w:r>
        <w:rPr>
          <w:rFonts w:hint="eastAsia" w:ascii="宋体" w:hAnsi="宋体" w:cs="宋体"/>
          <w:kern w:val="0"/>
          <w:sz w:val="20"/>
          <w:szCs w:val="20"/>
        </w:rPr>
        <w:t xml:space="preserve">                                                                          单位：万元</w:t>
      </w:r>
    </w:p>
    <w:tbl>
      <w:tblPr>
        <w:tblStyle w:val="5"/>
        <w:tblW w:w="9080"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31"/>
        <w:gridCol w:w="2225"/>
        <w:gridCol w:w="1124"/>
        <w:gridCol w:w="1125"/>
        <w:gridCol w:w="1125"/>
        <w:gridCol w:w="1125"/>
        <w:gridCol w:w="11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231" w:type="dxa"/>
            <w:vMerge w:val="restart"/>
            <w:tcBorders>
              <w:top w:val="single" w:color="auto" w:sz="4" w:space="0"/>
              <w:left w:val="single" w:color="auto" w:sz="4" w:space="0"/>
              <w:bottom w:val="nil"/>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22"/>
              </w:rPr>
            </w:pPr>
            <w:r>
              <w:rPr>
                <w:rFonts w:hint="eastAsia" w:ascii="宋体" w:hAnsi="宋体" w:eastAsia="宋体" w:cs="宋体"/>
                <w:b/>
                <w:i w:val="0"/>
                <w:color w:val="000000"/>
                <w:kern w:val="0"/>
                <w:sz w:val="22"/>
                <w:szCs w:val="22"/>
                <w:u w:val="none"/>
                <w:lang w:val="en-US" w:eastAsia="zh-CN" w:bidi="ar"/>
              </w:rPr>
              <w:t>科目编码</w:t>
            </w:r>
          </w:p>
        </w:tc>
        <w:tc>
          <w:tcPr>
            <w:tcW w:w="2225" w:type="dxa"/>
            <w:vMerge w:val="restart"/>
            <w:tcBorders>
              <w:top w:val="single" w:color="auto" w:sz="4" w:space="0"/>
              <w:left w:val="single" w:color="auto" w:sz="4" w:space="0"/>
              <w:bottom w:val="nil"/>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22"/>
              </w:rPr>
            </w:pPr>
            <w:r>
              <w:rPr>
                <w:rFonts w:hint="eastAsia" w:ascii="宋体" w:hAnsi="宋体" w:eastAsia="宋体" w:cs="宋体"/>
                <w:b/>
                <w:i w:val="0"/>
                <w:color w:val="000000"/>
                <w:kern w:val="0"/>
                <w:sz w:val="22"/>
                <w:szCs w:val="22"/>
                <w:u w:val="none"/>
                <w:lang w:val="en-US" w:eastAsia="zh-CN" w:bidi="ar"/>
              </w:rPr>
              <w:t>科目名称</w:t>
            </w:r>
          </w:p>
        </w:tc>
        <w:tc>
          <w:tcPr>
            <w:tcW w:w="1124" w:type="dxa"/>
            <w:vMerge w:val="restart"/>
            <w:tcBorders>
              <w:top w:val="single" w:color="auto" w:sz="4" w:space="0"/>
              <w:left w:val="single" w:color="auto" w:sz="4" w:space="0"/>
              <w:bottom w:val="single" w:color="000000" w:sz="4" w:space="0"/>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22"/>
              </w:rPr>
            </w:pPr>
            <w:r>
              <w:rPr>
                <w:rFonts w:hint="eastAsia" w:ascii="宋体" w:hAnsi="宋体" w:eastAsia="宋体" w:cs="宋体"/>
                <w:b/>
                <w:i w:val="0"/>
                <w:color w:val="000000"/>
                <w:kern w:val="0"/>
                <w:sz w:val="22"/>
                <w:szCs w:val="22"/>
                <w:u w:val="none"/>
                <w:lang w:val="en-US" w:eastAsia="zh-CN" w:bidi="ar"/>
              </w:rPr>
              <w:t>合计</w:t>
            </w:r>
          </w:p>
        </w:tc>
        <w:tc>
          <w:tcPr>
            <w:tcW w:w="3375" w:type="dxa"/>
            <w:gridSpan w:val="3"/>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22"/>
              </w:rPr>
            </w:pPr>
            <w:r>
              <w:rPr>
                <w:rFonts w:hint="eastAsia" w:ascii="宋体" w:hAnsi="宋体" w:eastAsia="宋体" w:cs="宋体"/>
                <w:b/>
                <w:i w:val="0"/>
                <w:color w:val="000000"/>
                <w:kern w:val="0"/>
                <w:sz w:val="22"/>
                <w:szCs w:val="22"/>
                <w:u w:val="none"/>
                <w:lang w:val="en-US" w:eastAsia="zh-CN" w:bidi="ar"/>
              </w:rPr>
              <w:t>基本支出</w:t>
            </w:r>
          </w:p>
        </w:tc>
        <w:tc>
          <w:tcPr>
            <w:tcW w:w="1125" w:type="dxa"/>
            <w:vMerge w:val="restart"/>
            <w:tcBorders>
              <w:top w:val="single" w:color="auto" w:sz="4" w:space="0"/>
              <w:left w:val="single" w:color="auto" w:sz="4" w:space="0"/>
              <w:bottom w:val="nil"/>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22"/>
              </w:rPr>
            </w:pPr>
            <w:r>
              <w:rPr>
                <w:rFonts w:hint="eastAsia" w:ascii="宋体" w:hAnsi="宋体" w:eastAsia="宋体" w:cs="宋体"/>
                <w:b/>
                <w:i w:val="0"/>
                <w:color w:val="000000"/>
                <w:kern w:val="0"/>
                <w:sz w:val="22"/>
                <w:szCs w:val="22"/>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231" w:type="dxa"/>
            <w:vMerge w:val="continue"/>
            <w:tcBorders>
              <w:top w:val="single" w:color="auto" w:sz="4" w:space="0"/>
              <w:left w:val="single" w:color="auto" w:sz="4" w:space="0"/>
              <w:bottom w:val="nil"/>
              <w:right w:val="single" w:color="auto" w:sz="4" w:space="0"/>
            </w:tcBorders>
            <w:vAlign w:val="center"/>
          </w:tcPr>
          <w:p>
            <w:pPr>
              <w:jc w:val="center"/>
              <w:rPr>
                <w:rFonts w:ascii="宋体" w:hAnsi="宋体" w:cs="宋体"/>
                <w:b/>
                <w:bCs/>
                <w:color w:val="000000"/>
                <w:kern w:val="0"/>
                <w:sz w:val="22"/>
              </w:rPr>
            </w:pPr>
          </w:p>
        </w:tc>
        <w:tc>
          <w:tcPr>
            <w:tcW w:w="2225" w:type="dxa"/>
            <w:vMerge w:val="continue"/>
            <w:tcBorders>
              <w:top w:val="single" w:color="auto" w:sz="4" w:space="0"/>
              <w:left w:val="single" w:color="auto" w:sz="4" w:space="0"/>
              <w:bottom w:val="nil"/>
              <w:right w:val="single" w:color="auto" w:sz="4" w:space="0"/>
            </w:tcBorders>
            <w:vAlign w:val="center"/>
          </w:tcPr>
          <w:p>
            <w:pPr>
              <w:jc w:val="center"/>
              <w:rPr>
                <w:rFonts w:ascii="宋体" w:hAnsi="宋体" w:cs="宋体"/>
                <w:b/>
                <w:bCs/>
                <w:color w:val="000000"/>
                <w:kern w:val="0"/>
                <w:sz w:val="22"/>
              </w:rPr>
            </w:pPr>
          </w:p>
        </w:tc>
        <w:tc>
          <w:tcPr>
            <w:tcW w:w="1124" w:type="dxa"/>
            <w:vMerge w:val="continue"/>
            <w:tcBorders>
              <w:top w:val="single" w:color="auto" w:sz="4" w:space="0"/>
              <w:left w:val="single" w:color="auto" w:sz="4" w:space="0"/>
              <w:bottom w:val="single" w:color="000000" w:sz="4" w:space="0"/>
              <w:right w:val="single" w:color="auto" w:sz="4" w:space="0"/>
            </w:tcBorders>
            <w:vAlign w:val="center"/>
          </w:tcPr>
          <w:p>
            <w:pPr>
              <w:jc w:val="center"/>
              <w:rPr>
                <w:rFonts w:ascii="宋体" w:hAnsi="宋体" w:cs="宋体"/>
                <w:b/>
                <w:bCs/>
                <w:color w:val="000000"/>
                <w:kern w:val="0"/>
                <w:sz w:val="22"/>
              </w:rPr>
            </w:pPr>
          </w:p>
        </w:tc>
        <w:tc>
          <w:tcPr>
            <w:tcW w:w="1125"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22"/>
              </w:rPr>
            </w:pPr>
            <w:r>
              <w:rPr>
                <w:rFonts w:hint="eastAsia" w:ascii="宋体" w:hAnsi="宋体" w:eastAsia="宋体" w:cs="宋体"/>
                <w:b/>
                <w:i w:val="0"/>
                <w:color w:val="000000"/>
                <w:kern w:val="0"/>
                <w:sz w:val="22"/>
                <w:szCs w:val="22"/>
                <w:u w:val="none"/>
                <w:lang w:val="en-US" w:eastAsia="zh-CN" w:bidi="ar"/>
              </w:rPr>
              <w:t>小计</w:t>
            </w:r>
          </w:p>
        </w:tc>
        <w:tc>
          <w:tcPr>
            <w:tcW w:w="1125"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22"/>
              </w:rPr>
            </w:pPr>
            <w:r>
              <w:rPr>
                <w:rFonts w:hint="eastAsia" w:ascii="宋体" w:hAnsi="宋体" w:eastAsia="宋体" w:cs="宋体"/>
                <w:b/>
                <w:i w:val="0"/>
                <w:color w:val="000000"/>
                <w:kern w:val="0"/>
                <w:sz w:val="22"/>
                <w:szCs w:val="22"/>
                <w:u w:val="none"/>
                <w:lang w:val="en-US" w:eastAsia="zh-CN" w:bidi="ar"/>
              </w:rPr>
              <w:t>人员经费</w:t>
            </w:r>
          </w:p>
        </w:tc>
        <w:tc>
          <w:tcPr>
            <w:tcW w:w="1125"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22"/>
              </w:rPr>
            </w:pPr>
            <w:r>
              <w:rPr>
                <w:rFonts w:hint="eastAsia" w:ascii="宋体" w:hAnsi="宋体" w:eastAsia="宋体" w:cs="宋体"/>
                <w:b/>
                <w:i w:val="0"/>
                <w:color w:val="000000"/>
                <w:kern w:val="0"/>
                <w:sz w:val="22"/>
                <w:szCs w:val="22"/>
                <w:u w:val="none"/>
                <w:lang w:val="en-US" w:eastAsia="zh-CN" w:bidi="ar"/>
              </w:rPr>
              <w:t>公用经费</w:t>
            </w:r>
          </w:p>
        </w:tc>
        <w:tc>
          <w:tcPr>
            <w:tcW w:w="1125" w:type="dxa"/>
            <w:vMerge w:val="continue"/>
            <w:tcBorders>
              <w:top w:val="single" w:color="auto" w:sz="4" w:space="0"/>
              <w:left w:val="single" w:color="auto" w:sz="4" w:space="0"/>
              <w:bottom w:val="nil"/>
              <w:right w:val="single" w:color="auto" w:sz="4" w:space="0"/>
            </w:tcBorders>
            <w:vAlign w:val="center"/>
          </w:tcPr>
          <w:p>
            <w:pPr>
              <w:jc w:val="center"/>
              <w:rPr>
                <w:rFonts w:ascii="宋体" w:hAnsi="宋体" w:cs="宋体"/>
                <w:b/>
                <w:bCs/>
                <w:color w:val="000000"/>
                <w:kern w:val="0"/>
                <w:sz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23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2"/>
              </w:rPr>
            </w:pPr>
            <w:r>
              <w:rPr>
                <w:rFonts w:hint="eastAsia" w:ascii="宋体" w:hAnsi="宋体" w:eastAsia="宋体" w:cs="宋体"/>
                <w:i w:val="0"/>
                <w:color w:val="000000"/>
                <w:kern w:val="0"/>
                <w:sz w:val="22"/>
                <w:szCs w:val="22"/>
                <w:u w:val="none"/>
                <w:lang w:val="en-US" w:eastAsia="zh-CN" w:bidi="ar"/>
              </w:rPr>
              <w:t>20</w:t>
            </w:r>
            <w:r>
              <w:rPr>
                <w:rFonts w:hint="eastAsia" w:ascii="宋体" w:hAnsi="宋体" w:cs="宋体"/>
                <w:i w:val="0"/>
                <w:color w:val="000000"/>
                <w:kern w:val="0"/>
                <w:sz w:val="22"/>
                <w:szCs w:val="22"/>
                <w:u w:val="none"/>
                <w:lang w:val="en-US" w:eastAsia="zh-CN" w:bidi="ar"/>
              </w:rPr>
              <w:t>4</w:t>
            </w:r>
          </w:p>
        </w:tc>
        <w:tc>
          <w:tcPr>
            <w:tcW w:w="22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2"/>
              </w:rPr>
            </w:pPr>
            <w:r>
              <w:rPr>
                <w:rFonts w:hint="eastAsia" w:ascii="宋体" w:hAnsi="宋体" w:eastAsia="宋体" w:cs="宋体"/>
                <w:i w:val="0"/>
                <w:color w:val="000000"/>
                <w:kern w:val="0"/>
                <w:sz w:val="22"/>
                <w:szCs w:val="22"/>
                <w:u w:val="none"/>
                <w:lang w:val="en-US" w:eastAsia="zh-CN" w:bidi="ar"/>
              </w:rPr>
              <w:t>公共安全支出</w:t>
            </w:r>
          </w:p>
        </w:tc>
        <w:tc>
          <w:tcPr>
            <w:tcW w:w="1124"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642.53</w:t>
            </w:r>
          </w:p>
        </w:tc>
        <w:tc>
          <w:tcPr>
            <w:tcW w:w="112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default" w:ascii="宋体" w:hAnsi="宋体" w:cs="宋体"/>
                <w:color w:val="000000"/>
                <w:kern w:val="0"/>
                <w:sz w:val="22"/>
                <w:lang w:val="en-US"/>
              </w:rPr>
            </w:pPr>
            <w:r>
              <w:rPr>
                <w:rFonts w:hint="eastAsia" w:ascii="宋体" w:hAnsi="宋体" w:cs="宋体"/>
                <w:i w:val="0"/>
                <w:color w:val="000000"/>
                <w:kern w:val="0"/>
                <w:sz w:val="22"/>
                <w:szCs w:val="22"/>
                <w:u w:val="none"/>
                <w:lang w:val="en-US" w:eastAsia="zh-CN" w:bidi="ar"/>
              </w:rPr>
              <w:t>590.05</w:t>
            </w:r>
          </w:p>
        </w:tc>
        <w:tc>
          <w:tcPr>
            <w:tcW w:w="1125" w:type="dxa"/>
            <w:tcBorders>
              <w:top w:val="nil"/>
              <w:left w:val="nil"/>
              <w:bottom w:val="single" w:color="auto" w:sz="4" w:space="0"/>
              <w:right w:val="single" w:color="auto" w:sz="4" w:space="0"/>
            </w:tcBorders>
            <w:vAlign w:val="center"/>
          </w:tcPr>
          <w:p>
            <w:pPr>
              <w:jc w:val="right"/>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536.72</w:t>
            </w:r>
          </w:p>
        </w:tc>
        <w:tc>
          <w:tcPr>
            <w:tcW w:w="1125" w:type="dxa"/>
            <w:tcBorders>
              <w:top w:val="nil"/>
              <w:left w:val="nil"/>
              <w:bottom w:val="single" w:color="auto" w:sz="4" w:space="0"/>
              <w:right w:val="single" w:color="auto" w:sz="4" w:space="0"/>
            </w:tcBorders>
            <w:vAlign w:val="center"/>
          </w:tcPr>
          <w:p>
            <w:pPr>
              <w:jc w:val="right"/>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53.32</w:t>
            </w:r>
          </w:p>
        </w:tc>
        <w:tc>
          <w:tcPr>
            <w:tcW w:w="1125" w:type="dxa"/>
            <w:tcBorders>
              <w:top w:val="single" w:color="auto" w:sz="4" w:space="0"/>
              <w:left w:val="nil"/>
              <w:bottom w:val="single" w:color="auto" w:sz="4" w:space="0"/>
              <w:right w:val="single" w:color="auto" w:sz="4" w:space="0"/>
            </w:tcBorders>
            <w:vAlign w:val="center"/>
          </w:tcPr>
          <w:p>
            <w:pPr>
              <w:jc w:val="right"/>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52.48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231"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default" w:ascii="宋体" w:hAnsi="宋体" w:eastAsia="宋体" w:cs="宋体"/>
                <w:color w:val="000000"/>
                <w:kern w:val="0"/>
                <w:sz w:val="22"/>
                <w:lang w:val="en-US" w:eastAsia="zh-CN"/>
              </w:rPr>
            </w:pPr>
            <w:r>
              <w:rPr>
                <w:rFonts w:hint="eastAsia" w:ascii="宋体" w:hAnsi="宋体" w:cs="宋体"/>
                <w:i w:val="0"/>
                <w:color w:val="000000"/>
                <w:kern w:val="0"/>
                <w:sz w:val="22"/>
                <w:szCs w:val="22"/>
                <w:u w:val="none"/>
                <w:lang w:val="en-US" w:eastAsia="zh-CN" w:bidi="ar"/>
              </w:rPr>
              <w:t>20404</w:t>
            </w:r>
          </w:p>
        </w:tc>
        <w:tc>
          <w:tcPr>
            <w:tcW w:w="2225"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color w:val="000000"/>
                <w:kern w:val="0"/>
                <w:sz w:val="22"/>
                <w:lang w:eastAsia="zh-CN"/>
              </w:rPr>
            </w:pPr>
            <w:r>
              <w:rPr>
                <w:rFonts w:hint="eastAsia" w:ascii="宋体" w:hAnsi="宋体" w:cs="宋体"/>
                <w:i w:val="0"/>
                <w:color w:val="000000"/>
                <w:kern w:val="0"/>
                <w:sz w:val="22"/>
                <w:szCs w:val="22"/>
                <w:u w:val="none"/>
                <w:lang w:val="en-US" w:eastAsia="zh-CN" w:bidi="ar"/>
              </w:rPr>
              <w:t xml:space="preserve"> 检察</w:t>
            </w:r>
            <w:r>
              <w:rPr>
                <w:rFonts w:hint="eastAsia" w:ascii="宋体" w:hAnsi="宋体" w:eastAsia="宋体" w:cs="宋体"/>
                <w:i w:val="0"/>
                <w:color w:val="000000"/>
                <w:kern w:val="0"/>
                <w:sz w:val="22"/>
                <w:szCs w:val="22"/>
                <w:u w:val="none"/>
                <w:lang w:val="en-US" w:eastAsia="zh-CN" w:bidi="ar"/>
              </w:rPr>
              <w:t xml:space="preserve">  </w:t>
            </w:r>
          </w:p>
        </w:tc>
        <w:tc>
          <w:tcPr>
            <w:tcW w:w="1124"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642.53</w:t>
            </w:r>
          </w:p>
        </w:tc>
        <w:tc>
          <w:tcPr>
            <w:tcW w:w="112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default" w:ascii="宋体" w:hAnsi="宋体" w:cs="宋体"/>
                <w:color w:val="000000"/>
                <w:kern w:val="0"/>
                <w:sz w:val="22"/>
                <w:lang w:val="en-US"/>
              </w:rPr>
            </w:pPr>
            <w:r>
              <w:rPr>
                <w:rFonts w:hint="eastAsia" w:ascii="宋体" w:hAnsi="宋体" w:cs="宋体"/>
                <w:i w:val="0"/>
                <w:color w:val="000000"/>
                <w:kern w:val="0"/>
                <w:sz w:val="22"/>
                <w:szCs w:val="22"/>
                <w:u w:val="none"/>
                <w:lang w:val="en-US" w:eastAsia="zh-CN" w:bidi="ar"/>
              </w:rPr>
              <w:t>590.05</w:t>
            </w:r>
          </w:p>
        </w:tc>
        <w:tc>
          <w:tcPr>
            <w:tcW w:w="1125" w:type="dxa"/>
            <w:tcBorders>
              <w:top w:val="nil"/>
              <w:left w:val="nil"/>
              <w:bottom w:val="single" w:color="auto" w:sz="4" w:space="0"/>
              <w:right w:val="single" w:color="auto" w:sz="4" w:space="0"/>
            </w:tcBorders>
            <w:vAlign w:val="center"/>
          </w:tcPr>
          <w:p>
            <w:pPr>
              <w:jc w:val="right"/>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536.72</w:t>
            </w:r>
          </w:p>
        </w:tc>
        <w:tc>
          <w:tcPr>
            <w:tcW w:w="1125" w:type="dxa"/>
            <w:tcBorders>
              <w:top w:val="nil"/>
              <w:left w:val="nil"/>
              <w:bottom w:val="single" w:color="auto" w:sz="4" w:space="0"/>
              <w:right w:val="single" w:color="auto" w:sz="4" w:space="0"/>
            </w:tcBorders>
            <w:vAlign w:val="center"/>
          </w:tcPr>
          <w:p>
            <w:pPr>
              <w:jc w:val="right"/>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53.32</w:t>
            </w:r>
          </w:p>
        </w:tc>
        <w:tc>
          <w:tcPr>
            <w:tcW w:w="1125" w:type="dxa"/>
            <w:tcBorders>
              <w:top w:val="nil"/>
              <w:left w:val="nil"/>
              <w:bottom w:val="single" w:color="auto" w:sz="4" w:space="0"/>
              <w:right w:val="single" w:color="auto" w:sz="4" w:space="0"/>
            </w:tcBorders>
            <w:vAlign w:val="center"/>
          </w:tcPr>
          <w:p>
            <w:pPr>
              <w:jc w:val="right"/>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52.48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231"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default" w:ascii="宋体" w:hAnsi="宋体" w:eastAsia="宋体" w:cs="宋体"/>
                <w:color w:val="000000"/>
                <w:kern w:val="0"/>
                <w:sz w:val="22"/>
                <w:lang w:val="en-US" w:eastAsia="zh-CN"/>
              </w:rPr>
            </w:pPr>
            <w:r>
              <w:rPr>
                <w:rFonts w:hint="eastAsia" w:ascii="宋体" w:hAnsi="宋体" w:cs="宋体"/>
                <w:i w:val="0"/>
                <w:color w:val="000000"/>
                <w:kern w:val="0"/>
                <w:sz w:val="22"/>
                <w:szCs w:val="22"/>
                <w:u w:val="none"/>
                <w:lang w:val="en-US" w:eastAsia="zh-CN" w:bidi="ar"/>
              </w:rPr>
              <w:t>2040401</w:t>
            </w:r>
          </w:p>
        </w:tc>
        <w:tc>
          <w:tcPr>
            <w:tcW w:w="2225" w:type="dxa"/>
            <w:tcBorders>
              <w:top w:val="nil"/>
              <w:left w:val="nil"/>
              <w:bottom w:val="single" w:color="auto" w:sz="4" w:space="0"/>
              <w:right w:val="single" w:color="auto" w:sz="4" w:space="0"/>
            </w:tcBorders>
            <w:vAlign w:val="center"/>
          </w:tcPr>
          <w:p>
            <w:pPr>
              <w:keepNext w:val="0"/>
              <w:keepLines w:val="0"/>
              <w:widowControl/>
              <w:suppressLineNumbers w:val="0"/>
              <w:ind w:firstLine="220" w:firstLineChars="100"/>
              <w:jc w:val="left"/>
              <w:textAlignment w:val="center"/>
              <w:rPr>
                <w:rFonts w:hint="eastAsia" w:ascii="宋体" w:hAnsi="宋体" w:eastAsia="宋体" w:cs="宋体"/>
                <w:color w:val="000000"/>
                <w:kern w:val="0"/>
                <w:sz w:val="22"/>
                <w:lang w:eastAsia="zh-CN"/>
              </w:rPr>
            </w:pPr>
            <w:r>
              <w:rPr>
                <w:rFonts w:hint="eastAsia" w:ascii="宋体" w:hAnsi="宋体" w:eastAsia="宋体" w:cs="宋体"/>
                <w:i w:val="0"/>
                <w:color w:val="000000"/>
                <w:kern w:val="0"/>
                <w:sz w:val="22"/>
                <w:szCs w:val="22"/>
                <w:u w:val="none"/>
                <w:lang w:val="en-US" w:eastAsia="zh-CN" w:bidi="ar"/>
              </w:rPr>
              <w:t>行政运行</w:t>
            </w:r>
          </w:p>
        </w:tc>
        <w:tc>
          <w:tcPr>
            <w:tcW w:w="1124"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536.72</w:t>
            </w:r>
          </w:p>
        </w:tc>
        <w:tc>
          <w:tcPr>
            <w:tcW w:w="112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536.72</w:t>
            </w:r>
          </w:p>
        </w:tc>
        <w:tc>
          <w:tcPr>
            <w:tcW w:w="112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536.72</w:t>
            </w:r>
          </w:p>
        </w:tc>
        <w:tc>
          <w:tcPr>
            <w:tcW w:w="1125" w:type="dxa"/>
            <w:tcBorders>
              <w:top w:val="nil"/>
              <w:left w:val="nil"/>
              <w:bottom w:val="single" w:color="auto" w:sz="4" w:space="0"/>
              <w:right w:val="single" w:color="auto" w:sz="4" w:space="0"/>
            </w:tcBorders>
            <w:vAlign w:val="center"/>
          </w:tcPr>
          <w:p>
            <w:pPr>
              <w:jc w:val="right"/>
              <w:rPr>
                <w:rFonts w:hint="eastAsia" w:ascii="宋体" w:hAnsi="宋体" w:cs="宋体"/>
                <w:color w:val="000000"/>
                <w:kern w:val="0"/>
                <w:sz w:val="22"/>
                <w:lang w:val="en-US" w:eastAsia="zh-CN"/>
              </w:rPr>
            </w:pPr>
          </w:p>
        </w:tc>
        <w:tc>
          <w:tcPr>
            <w:tcW w:w="1125" w:type="dxa"/>
            <w:tcBorders>
              <w:top w:val="nil"/>
              <w:left w:val="nil"/>
              <w:bottom w:val="single" w:color="auto" w:sz="4" w:space="0"/>
              <w:right w:val="single" w:color="auto" w:sz="4" w:space="0"/>
            </w:tcBorders>
            <w:vAlign w:val="center"/>
          </w:tcPr>
          <w:p>
            <w:pPr>
              <w:jc w:val="right"/>
              <w:rPr>
                <w:rFonts w:hint="eastAsia" w:ascii="宋体" w:hAnsi="宋体" w:cs="宋体"/>
                <w:color w:val="000000"/>
                <w:kern w:val="0"/>
                <w:sz w:val="22"/>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231"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default" w:ascii="宋体" w:hAnsi="宋体" w:eastAsia="宋体" w:cs="宋体"/>
                <w:color w:val="000000"/>
                <w:kern w:val="0"/>
                <w:sz w:val="22"/>
                <w:lang w:val="en-US" w:eastAsia="zh-CN"/>
              </w:rPr>
            </w:pPr>
            <w:r>
              <w:rPr>
                <w:rFonts w:hint="eastAsia" w:ascii="宋体" w:hAnsi="宋体" w:cs="宋体"/>
                <w:i w:val="0"/>
                <w:color w:val="000000"/>
                <w:kern w:val="0"/>
                <w:sz w:val="22"/>
                <w:szCs w:val="22"/>
                <w:u w:val="none"/>
                <w:lang w:val="en-US" w:eastAsia="zh-CN" w:bidi="ar"/>
              </w:rPr>
              <w:t>2040402</w:t>
            </w:r>
          </w:p>
        </w:tc>
        <w:tc>
          <w:tcPr>
            <w:tcW w:w="2225"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color w:val="000000"/>
                <w:kern w:val="0"/>
                <w:sz w:val="22"/>
                <w:lang w:eastAsia="zh-CN"/>
              </w:rPr>
            </w:pPr>
            <w:r>
              <w:rPr>
                <w:rFonts w:hint="eastAsia" w:ascii="宋体" w:hAnsi="宋体" w:eastAsia="宋体" w:cs="宋体"/>
                <w:i w:val="0"/>
                <w:color w:val="000000"/>
                <w:kern w:val="0"/>
                <w:sz w:val="22"/>
                <w:szCs w:val="22"/>
                <w:u w:val="none"/>
                <w:lang w:val="en-US" w:eastAsia="zh-CN" w:bidi="ar"/>
              </w:rPr>
              <w:t xml:space="preserve"> </w:t>
            </w:r>
            <w:r>
              <w:rPr>
                <w:rFonts w:hint="eastAsia" w:ascii="宋体" w:hAnsi="宋体" w:cs="宋体"/>
                <w:i w:val="0"/>
                <w:color w:val="000000"/>
                <w:kern w:val="0"/>
                <w:sz w:val="22"/>
                <w:szCs w:val="22"/>
                <w:u w:val="none"/>
                <w:lang w:val="en-US" w:eastAsia="zh-CN" w:bidi="ar"/>
              </w:rPr>
              <w:t xml:space="preserve"> </w:t>
            </w:r>
            <w:r>
              <w:rPr>
                <w:rFonts w:hint="eastAsia" w:ascii="宋体" w:hAnsi="宋体" w:eastAsia="宋体" w:cs="宋体"/>
                <w:i w:val="0"/>
                <w:color w:val="000000"/>
                <w:kern w:val="0"/>
                <w:sz w:val="22"/>
                <w:szCs w:val="22"/>
                <w:u w:val="none"/>
                <w:lang w:val="en-US" w:eastAsia="zh-CN" w:bidi="ar"/>
              </w:rPr>
              <w:t>一般行政事务管理</w:t>
            </w:r>
          </w:p>
        </w:tc>
        <w:tc>
          <w:tcPr>
            <w:tcW w:w="1124"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105.80</w:t>
            </w:r>
          </w:p>
        </w:tc>
        <w:tc>
          <w:tcPr>
            <w:tcW w:w="112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53.32</w:t>
            </w:r>
          </w:p>
        </w:tc>
        <w:tc>
          <w:tcPr>
            <w:tcW w:w="112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2"/>
              </w:rPr>
            </w:pPr>
          </w:p>
        </w:tc>
        <w:tc>
          <w:tcPr>
            <w:tcW w:w="112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53.32</w:t>
            </w:r>
          </w:p>
        </w:tc>
        <w:tc>
          <w:tcPr>
            <w:tcW w:w="112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default" w:ascii="宋体" w:hAnsi="宋体" w:cs="宋体"/>
                <w:color w:val="000000"/>
                <w:kern w:val="0"/>
                <w:sz w:val="22"/>
                <w:lang w:val="en-US"/>
              </w:rPr>
            </w:pPr>
            <w:r>
              <w:rPr>
                <w:rFonts w:hint="eastAsia" w:ascii="宋体" w:hAnsi="宋体" w:cs="宋体"/>
                <w:i w:val="0"/>
                <w:color w:val="000000"/>
                <w:kern w:val="0"/>
                <w:sz w:val="22"/>
                <w:szCs w:val="22"/>
                <w:u w:val="none"/>
                <w:lang w:val="en-US" w:eastAsia="zh-CN" w:bidi="ar"/>
              </w:rPr>
              <w:t>52.48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231"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default" w:ascii="宋体" w:hAnsi="宋体" w:cs="宋体"/>
                <w:color w:val="000000"/>
                <w:kern w:val="0"/>
                <w:sz w:val="22"/>
                <w:lang w:val="en-US" w:eastAsia="zh-CN"/>
              </w:rPr>
            </w:pPr>
            <w:r>
              <w:rPr>
                <w:rFonts w:hint="eastAsia" w:ascii="宋体" w:hAnsi="宋体" w:eastAsia="宋体" w:cs="宋体"/>
                <w:i w:val="0"/>
                <w:color w:val="000000"/>
                <w:kern w:val="0"/>
                <w:sz w:val="22"/>
                <w:szCs w:val="22"/>
                <w:u w:val="none"/>
                <w:lang w:val="en-US" w:eastAsia="zh-CN" w:bidi="ar"/>
              </w:rPr>
              <w:t>2</w:t>
            </w:r>
            <w:r>
              <w:rPr>
                <w:rFonts w:hint="eastAsia" w:ascii="宋体" w:hAnsi="宋体" w:cs="宋体"/>
                <w:i w:val="0"/>
                <w:color w:val="000000"/>
                <w:kern w:val="0"/>
                <w:sz w:val="22"/>
                <w:szCs w:val="22"/>
                <w:u w:val="none"/>
                <w:lang w:val="en-US" w:eastAsia="zh-CN" w:bidi="ar"/>
              </w:rPr>
              <w:t>08</w:t>
            </w:r>
          </w:p>
        </w:tc>
        <w:tc>
          <w:tcPr>
            <w:tcW w:w="2225"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color w:val="000000"/>
                <w:kern w:val="0"/>
                <w:sz w:val="22"/>
                <w:lang w:eastAsia="zh-CN"/>
              </w:rPr>
            </w:pPr>
            <w:r>
              <w:rPr>
                <w:rFonts w:hint="eastAsia" w:ascii="宋体" w:hAnsi="宋体" w:eastAsia="宋体" w:cs="宋体"/>
                <w:i w:val="0"/>
                <w:color w:val="000000"/>
                <w:kern w:val="0"/>
                <w:sz w:val="22"/>
                <w:szCs w:val="22"/>
                <w:u w:val="none"/>
                <w:lang w:val="en-US" w:eastAsia="zh-CN" w:bidi="ar"/>
              </w:rPr>
              <w:t>社会保障和就业支出</w:t>
            </w:r>
          </w:p>
        </w:tc>
        <w:tc>
          <w:tcPr>
            <w:tcW w:w="1124"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default" w:ascii="宋体" w:hAnsi="宋体" w:cs="宋体"/>
                <w:color w:val="000000"/>
                <w:kern w:val="0"/>
                <w:sz w:val="22"/>
                <w:lang w:val="en-US"/>
              </w:rPr>
            </w:pPr>
            <w:r>
              <w:rPr>
                <w:rFonts w:hint="eastAsia" w:ascii="宋体" w:hAnsi="宋体" w:cs="宋体"/>
                <w:i w:val="0"/>
                <w:color w:val="000000"/>
                <w:kern w:val="0"/>
                <w:sz w:val="22"/>
                <w:szCs w:val="22"/>
                <w:u w:val="none"/>
                <w:lang w:val="en-US" w:eastAsia="zh-CN" w:bidi="ar"/>
              </w:rPr>
              <w:t>31.19</w:t>
            </w:r>
          </w:p>
        </w:tc>
        <w:tc>
          <w:tcPr>
            <w:tcW w:w="112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default" w:ascii="宋体" w:hAnsi="宋体" w:cs="宋体"/>
                <w:color w:val="000000"/>
                <w:kern w:val="0"/>
                <w:sz w:val="22"/>
                <w:lang w:val="en-US"/>
              </w:rPr>
            </w:pPr>
            <w:r>
              <w:rPr>
                <w:rFonts w:hint="eastAsia" w:ascii="宋体" w:hAnsi="宋体" w:cs="宋体"/>
                <w:i w:val="0"/>
                <w:color w:val="000000"/>
                <w:kern w:val="0"/>
                <w:sz w:val="22"/>
                <w:szCs w:val="22"/>
                <w:u w:val="none"/>
                <w:lang w:val="en-US" w:eastAsia="zh-CN" w:bidi="ar"/>
              </w:rPr>
              <w:t>31.19</w:t>
            </w:r>
          </w:p>
        </w:tc>
        <w:tc>
          <w:tcPr>
            <w:tcW w:w="1125" w:type="dxa"/>
            <w:tcBorders>
              <w:top w:val="nil"/>
              <w:left w:val="nil"/>
              <w:bottom w:val="single" w:color="auto" w:sz="4" w:space="0"/>
              <w:right w:val="single" w:color="auto" w:sz="4" w:space="0"/>
            </w:tcBorders>
            <w:vAlign w:val="center"/>
          </w:tcPr>
          <w:p>
            <w:pPr>
              <w:jc w:val="right"/>
              <w:rPr>
                <w:rFonts w:hint="default" w:ascii="宋体" w:hAnsi="宋体" w:cs="宋体"/>
                <w:color w:val="000000"/>
                <w:kern w:val="0"/>
                <w:sz w:val="22"/>
                <w:lang w:val="en-US" w:eastAsia="zh-CN"/>
              </w:rPr>
            </w:pPr>
            <w:r>
              <w:rPr>
                <w:rFonts w:hint="eastAsia" w:ascii="宋体" w:hAnsi="宋体" w:cs="宋体"/>
                <w:color w:val="000000"/>
                <w:kern w:val="0"/>
                <w:sz w:val="22"/>
                <w:lang w:val="en-US" w:eastAsia="zh-CN"/>
              </w:rPr>
              <w:t>31.19</w:t>
            </w:r>
          </w:p>
        </w:tc>
        <w:tc>
          <w:tcPr>
            <w:tcW w:w="1125" w:type="dxa"/>
            <w:tcBorders>
              <w:top w:val="nil"/>
              <w:left w:val="nil"/>
              <w:bottom w:val="single" w:color="auto" w:sz="4" w:space="0"/>
              <w:right w:val="single" w:color="auto" w:sz="4" w:space="0"/>
            </w:tcBorders>
            <w:vAlign w:val="center"/>
          </w:tcPr>
          <w:p>
            <w:pPr>
              <w:jc w:val="right"/>
              <w:rPr>
                <w:rFonts w:hint="eastAsia" w:ascii="宋体" w:hAnsi="宋体" w:cs="宋体"/>
                <w:color w:val="000000"/>
                <w:kern w:val="0"/>
                <w:sz w:val="22"/>
              </w:rPr>
            </w:pPr>
          </w:p>
        </w:tc>
        <w:tc>
          <w:tcPr>
            <w:tcW w:w="1125" w:type="dxa"/>
            <w:tcBorders>
              <w:top w:val="nil"/>
              <w:left w:val="nil"/>
              <w:bottom w:val="single" w:color="auto" w:sz="4" w:space="0"/>
              <w:right w:val="single" w:color="auto" w:sz="4" w:space="0"/>
            </w:tcBorders>
            <w:vAlign w:val="center"/>
          </w:tcPr>
          <w:p>
            <w:pPr>
              <w:jc w:val="right"/>
              <w:rPr>
                <w:rFonts w:hint="eastAsia" w:ascii="宋体" w:hAnsi="宋体" w:cs="宋体"/>
                <w:color w:val="000000"/>
                <w:kern w:val="0"/>
                <w:sz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231"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default" w:ascii="宋体" w:hAnsi="宋体" w:cs="宋体"/>
                <w:color w:val="000000"/>
                <w:kern w:val="0"/>
                <w:sz w:val="22"/>
                <w:lang w:val="en-US" w:eastAsia="zh-CN"/>
              </w:rPr>
            </w:pPr>
            <w:r>
              <w:rPr>
                <w:rFonts w:hint="eastAsia" w:ascii="宋体" w:hAnsi="宋体" w:eastAsia="宋体" w:cs="宋体"/>
                <w:i w:val="0"/>
                <w:color w:val="000000"/>
                <w:kern w:val="0"/>
                <w:sz w:val="22"/>
                <w:szCs w:val="22"/>
                <w:u w:val="none"/>
                <w:lang w:val="en-US" w:eastAsia="zh-CN" w:bidi="ar"/>
              </w:rPr>
              <w:t>2</w:t>
            </w:r>
            <w:r>
              <w:rPr>
                <w:rFonts w:hint="eastAsia" w:ascii="宋体" w:hAnsi="宋体" w:cs="宋体"/>
                <w:i w:val="0"/>
                <w:color w:val="000000"/>
                <w:kern w:val="0"/>
                <w:sz w:val="22"/>
                <w:szCs w:val="22"/>
                <w:u w:val="none"/>
                <w:lang w:val="en-US" w:eastAsia="zh-CN" w:bidi="ar"/>
              </w:rPr>
              <w:t>0805</w:t>
            </w:r>
          </w:p>
        </w:tc>
        <w:tc>
          <w:tcPr>
            <w:tcW w:w="2225" w:type="dxa"/>
            <w:tcBorders>
              <w:top w:val="nil"/>
              <w:left w:val="nil"/>
              <w:bottom w:val="single" w:color="auto" w:sz="4" w:space="0"/>
              <w:right w:val="single" w:color="auto" w:sz="4" w:space="0"/>
            </w:tcBorders>
            <w:vAlign w:val="center"/>
          </w:tcPr>
          <w:p>
            <w:pPr>
              <w:keepNext w:val="0"/>
              <w:keepLines w:val="0"/>
              <w:widowControl/>
              <w:suppressLineNumbers w:val="0"/>
              <w:ind w:firstLine="210" w:firstLineChars="100"/>
              <w:jc w:val="left"/>
              <w:textAlignment w:val="center"/>
              <w:rPr>
                <w:rFonts w:hint="eastAsia" w:ascii="宋体" w:hAnsi="宋体" w:eastAsia="宋体" w:cs="宋体"/>
                <w:color w:val="000000"/>
                <w:kern w:val="0"/>
                <w:sz w:val="22"/>
                <w:lang w:eastAsia="zh-CN"/>
              </w:rPr>
            </w:pPr>
            <w:r>
              <w:rPr>
                <w:rFonts w:hint="eastAsia"/>
              </w:rPr>
              <w:t>行政事业单位养老支出</w:t>
            </w:r>
          </w:p>
        </w:tc>
        <w:tc>
          <w:tcPr>
            <w:tcW w:w="1124"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default" w:ascii="宋体" w:hAnsi="宋体" w:cs="宋体"/>
                <w:color w:val="000000"/>
                <w:kern w:val="0"/>
                <w:sz w:val="22"/>
                <w:lang w:val="en-US"/>
              </w:rPr>
            </w:pPr>
            <w:r>
              <w:rPr>
                <w:rFonts w:hint="eastAsia" w:ascii="宋体" w:hAnsi="宋体" w:cs="宋体"/>
                <w:i w:val="0"/>
                <w:color w:val="000000"/>
                <w:kern w:val="0"/>
                <w:sz w:val="22"/>
                <w:szCs w:val="22"/>
                <w:u w:val="none"/>
                <w:lang w:val="en-US" w:eastAsia="zh-CN" w:bidi="ar"/>
              </w:rPr>
              <w:t>31.19</w:t>
            </w:r>
          </w:p>
        </w:tc>
        <w:tc>
          <w:tcPr>
            <w:tcW w:w="112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default" w:ascii="宋体" w:hAnsi="宋体" w:cs="宋体"/>
                <w:color w:val="000000"/>
                <w:kern w:val="0"/>
                <w:sz w:val="22"/>
                <w:lang w:val="en-US"/>
              </w:rPr>
            </w:pPr>
            <w:r>
              <w:rPr>
                <w:rFonts w:hint="eastAsia" w:ascii="宋体" w:hAnsi="宋体" w:cs="宋体"/>
                <w:i w:val="0"/>
                <w:color w:val="000000"/>
                <w:kern w:val="0"/>
                <w:sz w:val="22"/>
                <w:szCs w:val="22"/>
                <w:u w:val="none"/>
                <w:lang w:val="en-US" w:eastAsia="zh-CN" w:bidi="ar"/>
              </w:rPr>
              <w:t>31.19</w:t>
            </w:r>
          </w:p>
        </w:tc>
        <w:tc>
          <w:tcPr>
            <w:tcW w:w="1125" w:type="dxa"/>
            <w:tcBorders>
              <w:top w:val="nil"/>
              <w:left w:val="nil"/>
              <w:bottom w:val="single" w:color="auto" w:sz="4" w:space="0"/>
              <w:right w:val="single" w:color="auto" w:sz="4" w:space="0"/>
            </w:tcBorders>
            <w:vAlign w:val="center"/>
          </w:tcPr>
          <w:p>
            <w:pPr>
              <w:jc w:val="right"/>
              <w:rPr>
                <w:rFonts w:hint="default" w:ascii="宋体" w:hAnsi="宋体" w:cs="宋体"/>
                <w:color w:val="000000"/>
                <w:kern w:val="0"/>
                <w:sz w:val="22"/>
                <w:lang w:val="en-US" w:eastAsia="zh-CN"/>
              </w:rPr>
            </w:pPr>
            <w:r>
              <w:rPr>
                <w:rFonts w:hint="eastAsia" w:ascii="宋体" w:hAnsi="宋体" w:cs="宋体"/>
                <w:color w:val="000000"/>
                <w:kern w:val="0"/>
                <w:sz w:val="22"/>
                <w:lang w:val="en-US" w:eastAsia="zh-CN"/>
              </w:rPr>
              <w:t>31.19</w:t>
            </w:r>
          </w:p>
        </w:tc>
        <w:tc>
          <w:tcPr>
            <w:tcW w:w="1125" w:type="dxa"/>
            <w:tcBorders>
              <w:top w:val="nil"/>
              <w:left w:val="nil"/>
              <w:bottom w:val="single" w:color="auto" w:sz="4" w:space="0"/>
              <w:right w:val="single" w:color="auto" w:sz="4" w:space="0"/>
            </w:tcBorders>
            <w:vAlign w:val="center"/>
          </w:tcPr>
          <w:p>
            <w:pPr>
              <w:jc w:val="right"/>
              <w:rPr>
                <w:rFonts w:hint="eastAsia" w:ascii="宋体" w:hAnsi="宋体" w:cs="宋体"/>
                <w:color w:val="000000"/>
                <w:kern w:val="0"/>
                <w:sz w:val="22"/>
              </w:rPr>
            </w:pPr>
          </w:p>
        </w:tc>
        <w:tc>
          <w:tcPr>
            <w:tcW w:w="1125" w:type="dxa"/>
            <w:tcBorders>
              <w:top w:val="nil"/>
              <w:left w:val="nil"/>
              <w:bottom w:val="single" w:color="auto" w:sz="4" w:space="0"/>
              <w:right w:val="single" w:color="auto" w:sz="4" w:space="0"/>
            </w:tcBorders>
            <w:vAlign w:val="center"/>
          </w:tcPr>
          <w:p>
            <w:pPr>
              <w:jc w:val="right"/>
              <w:rPr>
                <w:rFonts w:hint="eastAsia" w:ascii="宋体" w:hAnsi="宋体" w:cs="宋体"/>
                <w:color w:val="000000"/>
                <w:kern w:val="0"/>
                <w:sz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231"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default" w:ascii="宋体" w:hAnsi="宋体" w:eastAsia="宋体" w:cs="宋体"/>
                <w:color w:val="000000"/>
                <w:kern w:val="0"/>
                <w:sz w:val="22"/>
                <w:lang w:val="en-US" w:eastAsia="zh-CN"/>
              </w:rPr>
            </w:pPr>
            <w:r>
              <w:rPr>
                <w:rFonts w:hint="eastAsia" w:ascii="宋体" w:hAnsi="宋体" w:cs="宋体"/>
                <w:i w:val="0"/>
                <w:color w:val="000000"/>
                <w:kern w:val="0"/>
                <w:sz w:val="22"/>
                <w:szCs w:val="22"/>
                <w:u w:val="none"/>
                <w:lang w:val="en-US" w:eastAsia="zh-CN" w:bidi="ar"/>
              </w:rPr>
              <w:t>2080501</w:t>
            </w:r>
          </w:p>
        </w:tc>
        <w:tc>
          <w:tcPr>
            <w:tcW w:w="2225"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 xml:space="preserve">  行政单位离退休</w:t>
            </w:r>
          </w:p>
        </w:tc>
        <w:tc>
          <w:tcPr>
            <w:tcW w:w="1124"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2"/>
              </w:rPr>
            </w:pPr>
            <w:r>
              <w:rPr>
                <w:rFonts w:hint="eastAsia" w:ascii="宋体" w:hAnsi="宋体" w:cs="宋体"/>
                <w:i w:val="0"/>
                <w:color w:val="000000"/>
                <w:kern w:val="0"/>
                <w:sz w:val="22"/>
                <w:szCs w:val="22"/>
                <w:u w:val="none"/>
                <w:lang w:val="en-US" w:eastAsia="zh-CN" w:bidi="ar"/>
              </w:rPr>
              <w:t>0</w:t>
            </w:r>
            <w:r>
              <w:rPr>
                <w:rFonts w:hint="eastAsia" w:ascii="宋体" w:hAnsi="宋体" w:eastAsia="宋体" w:cs="宋体"/>
                <w:i w:val="0"/>
                <w:color w:val="000000"/>
                <w:kern w:val="0"/>
                <w:sz w:val="22"/>
                <w:szCs w:val="22"/>
                <w:u w:val="none"/>
                <w:lang w:val="en-US" w:eastAsia="zh-CN" w:bidi="ar"/>
              </w:rPr>
              <w:t>.27</w:t>
            </w:r>
          </w:p>
        </w:tc>
        <w:tc>
          <w:tcPr>
            <w:tcW w:w="112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2"/>
              </w:rPr>
            </w:pPr>
            <w:r>
              <w:rPr>
                <w:rFonts w:hint="eastAsia" w:ascii="宋体" w:hAnsi="宋体" w:cs="宋体"/>
                <w:i w:val="0"/>
                <w:color w:val="000000"/>
                <w:kern w:val="0"/>
                <w:sz w:val="22"/>
                <w:szCs w:val="22"/>
                <w:u w:val="none"/>
                <w:lang w:val="en-US" w:eastAsia="zh-CN" w:bidi="ar"/>
              </w:rPr>
              <w:t>0</w:t>
            </w:r>
            <w:r>
              <w:rPr>
                <w:rFonts w:hint="eastAsia" w:ascii="宋体" w:hAnsi="宋体" w:eastAsia="宋体" w:cs="宋体"/>
                <w:i w:val="0"/>
                <w:color w:val="000000"/>
                <w:kern w:val="0"/>
                <w:sz w:val="22"/>
                <w:szCs w:val="22"/>
                <w:u w:val="none"/>
                <w:lang w:val="en-US" w:eastAsia="zh-CN" w:bidi="ar"/>
              </w:rPr>
              <w:t>.27</w:t>
            </w:r>
          </w:p>
        </w:tc>
        <w:tc>
          <w:tcPr>
            <w:tcW w:w="112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2"/>
              </w:rPr>
            </w:pPr>
            <w:r>
              <w:rPr>
                <w:rFonts w:hint="eastAsia" w:ascii="宋体" w:hAnsi="宋体" w:cs="宋体"/>
                <w:i w:val="0"/>
                <w:color w:val="000000"/>
                <w:kern w:val="0"/>
                <w:sz w:val="22"/>
                <w:szCs w:val="22"/>
                <w:u w:val="none"/>
                <w:lang w:val="en-US" w:eastAsia="zh-CN" w:bidi="ar"/>
              </w:rPr>
              <w:t>0</w:t>
            </w:r>
            <w:r>
              <w:rPr>
                <w:rFonts w:hint="eastAsia" w:ascii="宋体" w:hAnsi="宋体" w:eastAsia="宋体" w:cs="宋体"/>
                <w:i w:val="0"/>
                <w:color w:val="000000"/>
                <w:kern w:val="0"/>
                <w:sz w:val="22"/>
                <w:szCs w:val="22"/>
                <w:u w:val="none"/>
                <w:lang w:val="en-US" w:eastAsia="zh-CN" w:bidi="ar"/>
              </w:rPr>
              <w:t>.27</w:t>
            </w:r>
          </w:p>
        </w:tc>
        <w:tc>
          <w:tcPr>
            <w:tcW w:w="1125" w:type="dxa"/>
            <w:tcBorders>
              <w:top w:val="nil"/>
              <w:left w:val="nil"/>
              <w:bottom w:val="single" w:color="auto" w:sz="4" w:space="0"/>
              <w:right w:val="single" w:color="auto" w:sz="4" w:space="0"/>
            </w:tcBorders>
            <w:vAlign w:val="center"/>
          </w:tcPr>
          <w:p>
            <w:pPr>
              <w:jc w:val="right"/>
              <w:rPr>
                <w:rFonts w:ascii="宋体" w:hAnsi="宋体" w:cs="宋体"/>
                <w:color w:val="000000"/>
                <w:kern w:val="0"/>
                <w:sz w:val="22"/>
              </w:rPr>
            </w:pPr>
          </w:p>
        </w:tc>
        <w:tc>
          <w:tcPr>
            <w:tcW w:w="1125" w:type="dxa"/>
            <w:tcBorders>
              <w:top w:val="nil"/>
              <w:left w:val="nil"/>
              <w:bottom w:val="single" w:color="auto" w:sz="4" w:space="0"/>
              <w:right w:val="single" w:color="auto" w:sz="4" w:space="0"/>
            </w:tcBorders>
            <w:vAlign w:val="center"/>
          </w:tcPr>
          <w:p>
            <w:pPr>
              <w:jc w:val="right"/>
              <w:rPr>
                <w:rFonts w:ascii="宋体" w:hAnsi="宋体" w:cs="宋体"/>
                <w:color w:val="000000"/>
                <w:kern w:val="0"/>
                <w:sz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231"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default" w:ascii="宋体" w:hAnsi="宋体" w:eastAsia="宋体" w:cs="宋体"/>
                <w:color w:val="000000"/>
                <w:kern w:val="0"/>
                <w:sz w:val="22"/>
                <w:lang w:val="en-US" w:eastAsia="zh-CN"/>
              </w:rPr>
            </w:pPr>
            <w:r>
              <w:rPr>
                <w:rFonts w:hint="eastAsia" w:ascii="宋体" w:hAnsi="宋体" w:cs="宋体"/>
                <w:i w:val="0"/>
                <w:color w:val="000000"/>
                <w:kern w:val="0"/>
                <w:sz w:val="22"/>
                <w:szCs w:val="22"/>
                <w:u w:val="none"/>
                <w:lang w:val="en-US" w:eastAsia="zh-CN" w:bidi="ar"/>
              </w:rPr>
              <w:t>2080505</w:t>
            </w:r>
          </w:p>
        </w:tc>
        <w:tc>
          <w:tcPr>
            <w:tcW w:w="2225" w:type="dxa"/>
            <w:tcBorders>
              <w:top w:val="nil"/>
              <w:left w:val="nil"/>
              <w:bottom w:val="single" w:color="auto" w:sz="4" w:space="0"/>
              <w:right w:val="single" w:color="auto" w:sz="4" w:space="0"/>
            </w:tcBorders>
            <w:vAlign w:val="center"/>
          </w:tcPr>
          <w:p>
            <w:pPr>
              <w:keepNext w:val="0"/>
              <w:keepLines w:val="0"/>
              <w:widowControl/>
              <w:suppressLineNumbers w:val="0"/>
              <w:ind w:firstLine="220" w:firstLineChars="100"/>
              <w:jc w:val="both"/>
              <w:textAlignment w:val="center"/>
              <w:rPr>
                <w:rFonts w:hint="eastAsia" w:ascii="宋体" w:hAnsi="宋体" w:eastAsia="宋体" w:cs="宋体"/>
                <w:color w:val="000000"/>
                <w:kern w:val="0"/>
                <w:sz w:val="22"/>
                <w:lang w:eastAsia="zh-CN"/>
              </w:rPr>
            </w:pPr>
            <w:r>
              <w:rPr>
                <w:rFonts w:hint="eastAsia" w:ascii="宋体" w:hAnsi="宋体" w:eastAsia="宋体" w:cs="宋体"/>
                <w:i w:val="0"/>
                <w:color w:val="000000"/>
                <w:kern w:val="0"/>
                <w:sz w:val="22"/>
                <w:szCs w:val="22"/>
                <w:u w:val="none"/>
                <w:lang w:val="en-US" w:eastAsia="zh-CN" w:bidi="ar"/>
              </w:rPr>
              <w:t>机关事业单位基本养老保险缴费支出</w:t>
            </w:r>
          </w:p>
        </w:tc>
        <w:tc>
          <w:tcPr>
            <w:tcW w:w="1124"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default" w:ascii="宋体" w:hAnsi="宋体" w:cs="宋体"/>
                <w:color w:val="000000"/>
                <w:kern w:val="0"/>
                <w:sz w:val="22"/>
                <w:lang w:val="en-US"/>
              </w:rPr>
            </w:pPr>
            <w:r>
              <w:rPr>
                <w:rFonts w:hint="eastAsia" w:ascii="宋体" w:hAnsi="宋体" w:cs="宋体"/>
                <w:i w:val="0"/>
                <w:color w:val="000000"/>
                <w:kern w:val="0"/>
                <w:sz w:val="22"/>
                <w:szCs w:val="22"/>
                <w:u w:val="none"/>
                <w:lang w:val="en-US" w:eastAsia="zh-CN" w:bidi="ar"/>
              </w:rPr>
              <w:t>30.92</w:t>
            </w:r>
          </w:p>
        </w:tc>
        <w:tc>
          <w:tcPr>
            <w:tcW w:w="112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default" w:ascii="宋体" w:hAnsi="宋体" w:cs="宋体"/>
                <w:color w:val="000000"/>
                <w:kern w:val="0"/>
                <w:sz w:val="22"/>
                <w:lang w:val="en-US"/>
              </w:rPr>
            </w:pPr>
            <w:r>
              <w:rPr>
                <w:rFonts w:hint="eastAsia" w:ascii="宋体" w:hAnsi="宋体" w:cs="宋体"/>
                <w:i w:val="0"/>
                <w:color w:val="000000"/>
                <w:kern w:val="0"/>
                <w:sz w:val="22"/>
                <w:szCs w:val="22"/>
                <w:u w:val="none"/>
                <w:lang w:val="en-US" w:eastAsia="zh-CN" w:bidi="ar"/>
              </w:rPr>
              <w:t>30.92</w:t>
            </w:r>
          </w:p>
        </w:tc>
        <w:tc>
          <w:tcPr>
            <w:tcW w:w="112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default" w:ascii="宋体" w:hAnsi="宋体" w:cs="宋体"/>
                <w:color w:val="000000"/>
                <w:kern w:val="0"/>
                <w:sz w:val="22"/>
                <w:lang w:val="en-US"/>
              </w:rPr>
            </w:pPr>
            <w:r>
              <w:rPr>
                <w:rFonts w:hint="eastAsia" w:ascii="宋体" w:hAnsi="宋体" w:cs="宋体"/>
                <w:i w:val="0"/>
                <w:color w:val="000000"/>
                <w:kern w:val="0"/>
                <w:sz w:val="22"/>
                <w:szCs w:val="22"/>
                <w:u w:val="none"/>
                <w:lang w:val="en-US" w:eastAsia="zh-CN" w:bidi="ar"/>
              </w:rPr>
              <w:t>30.92</w:t>
            </w:r>
          </w:p>
        </w:tc>
        <w:tc>
          <w:tcPr>
            <w:tcW w:w="1125" w:type="dxa"/>
            <w:tcBorders>
              <w:top w:val="nil"/>
              <w:left w:val="nil"/>
              <w:bottom w:val="single" w:color="auto" w:sz="4" w:space="0"/>
              <w:right w:val="single" w:color="auto" w:sz="4" w:space="0"/>
            </w:tcBorders>
            <w:vAlign w:val="center"/>
          </w:tcPr>
          <w:p>
            <w:pPr>
              <w:jc w:val="right"/>
              <w:rPr>
                <w:rFonts w:ascii="宋体" w:hAnsi="宋体" w:cs="宋体"/>
                <w:color w:val="000000"/>
                <w:kern w:val="0"/>
                <w:sz w:val="22"/>
              </w:rPr>
            </w:pPr>
          </w:p>
        </w:tc>
        <w:tc>
          <w:tcPr>
            <w:tcW w:w="1125" w:type="dxa"/>
            <w:tcBorders>
              <w:top w:val="nil"/>
              <w:left w:val="nil"/>
              <w:bottom w:val="single" w:color="auto" w:sz="4" w:space="0"/>
              <w:right w:val="single" w:color="auto" w:sz="4" w:space="0"/>
            </w:tcBorders>
            <w:vAlign w:val="center"/>
          </w:tcPr>
          <w:p>
            <w:pPr>
              <w:jc w:val="right"/>
              <w:rPr>
                <w:rFonts w:ascii="宋体" w:hAnsi="宋体" w:cs="宋体"/>
                <w:color w:val="000000"/>
                <w:kern w:val="0"/>
                <w:sz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231"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default" w:ascii="宋体" w:hAnsi="宋体" w:eastAsia="宋体" w:cs="宋体"/>
                <w:color w:val="000000"/>
                <w:kern w:val="0"/>
                <w:sz w:val="22"/>
                <w:lang w:val="en-US" w:eastAsia="zh-CN"/>
              </w:rPr>
            </w:pPr>
            <w:r>
              <w:rPr>
                <w:rFonts w:hint="eastAsia" w:ascii="宋体" w:hAnsi="宋体" w:cs="宋体"/>
                <w:i w:val="0"/>
                <w:color w:val="000000"/>
                <w:kern w:val="0"/>
                <w:sz w:val="22"/>
                <w:szCs w:val="22"/>
                <w:u w:val="none"/>
                <w:lang w:val="en-US" w:eastAsia="zh-CN" w:bidi="ar"/>
              </w:rPr>
              <w:t>210</w:t>
            </w:r>
          </w:p>
        </w:tc>
        <w:tc>
          <w:tcPr>
            <w:tcW w:w="2225"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center"/>
              <w:rPr>
                <w:rFonts w:ascii="宋体" w:hAnsi="宋体" w:cs="宋体"/>
                <w:color w:val="000000"/>
                <w:kern w:val="0"/>
                <w:sz w:val="22"/>
              </w:rPr>
            </w:pPr>
            <w:r>
              <w:rPr>
                <w:rStyle w:val="11"/>
                <w:rFonts w:hint="eastAsia"/>
                <w:lang w:val="en-US" w:eastAsia="zh-CN" w:bidi="ar"/>
              </w:rPr>
              <w:t>卫生健康支出</w:t>
            </w:r>
            <w:r>
              <w:rPr>
                <w:rStyle w:val="11"/>
                <w:lang w:val="en-US" w:eastAsia="zh-CN" w:bidi="ar"/>
              </w:rPr>
              <w:t>　</w:t>
            </w:r>
          </w:p>
        </w:tc>
        <w:tc>
          <w:tcPr>
            <w:tcW w:w="1124"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default" w:ascii="宋体" w:hAnsi="宋体" w:cs="宋体"/>
                <w:color w:val="000000"/>
                <w:kern w:val="0"/>
                <w:sz w:val="22"/>
                <w:lang w:val="en-US"/>
              </w:rPr>
            </w:pPr>
            <w:r>
              <w:rPr>
                <w:rFonts w:hint="eastAsia" w:ascii="宋体" w:hAnsi="宋体" w:cs="宋体"/>
                <w:i w:val="0"/>
                <w:color w:val="000000"/>
                <w:kern w:val="0"/>
                <w:sz w:val="22"/>
                <w:szCs w:val="22"/>
                <w:u w:val="none"/>
                <w:lang w:val="en-US" w:eastAsia="zh-CN" w:bidi="ar"/>
              </w:rPr>
              <w:t>22.02</w:t>
            </w:r>
          </w:p>
        </w:tc>
        <w:tc>
          <w:tcPr>
            <w:tcW w:w="112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default" w:ascii="宋体" w:hAnsi="宋体" w:cs="宋体"/>
                <w:color w:val="000000"/>
                <w:kern w:val="0"/>
                <w:sz w:val="22"/>
                <w:lang w:val="en-US"/>
              </w:rPr>
            </w:pPr>
            <w:r>
              <w:rPr>
                <w:rFonts w:hint="eastAsia" w:ascii="宋体" w:hAnsi="宋体" w:cs="宋体"/>
                <w:i w:val="0"/>
                <w:color w:val="000000"/>
                <w:kern w:val="0"/>
                <w:sz w:val="22"/>
                <w:szCs w:val="22"/>
                <w:u w:val="none"/>
                <w:lang w:val="en-US" w:eastAsia="zh-CN" w:bidi="ar"/>
              </w:rPr>
              <w:t>22.02</w:t>
            </w:r>
          </w:p>
        </w:tc>
        <w:tc>
          <w:tcPr>
            <w:tcW w:w="112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default" w:ascii="宋体" w:hAnsi="宋体" w:cs="宋体"/>
                <w:color w:val="000000"/>
                <w:kern w:val="0"/>
                <w:sz w:val="22"/>
                <w:lang w:val="en-US"/>
              </w:rPr>
            </w:pPr>
            <w:r>
              <w:rPr>
                <w:rFonts w:hint="eastAsia" w:ascii="宋体" w:hAnsi="宋体" w:cs="宋体"/>
                <w:i w:val="0"/>
                <w:color w:val="000000"/>
                <w:kern w:val="0"/>
                <w:sz w:val="22"/>
                <w:szCs w:val="22"/>
                <w:u w:val="none"/>
                <w:lang w:val="en-US" w:eastAsia="zh-CN" w:bidi="ar"/>
              </w:rPr>
              <w:t>22.02</w:t>
            </w:r>
          </w:p>
        </w:tc>
        <w:tc>
          <w:tcPr>
            <w:tcW w:w="1125" w:type="dxa"/>
            <w:tcBorders>
              <w:top w:val="nil"/>
              <w:left w:val="nil"/>
              <w:bottom w:val="single" w:color="auto" w:sz="4" w:space="0"/>
              <w:right w:val="single" w:color="auto" w:sz="4" w:space="0"/>
            </w:tcBorders>
            <w:vAlign w:val="center"/>
          </w:tcPr>
          <w:p>
            <w:pPr>
              <w:jc w:val="right"/>
              <w:rPr>
                <w:rFonts w:ascii="宋体" w:hAnsi="宋体" w:cs="宋体"/>
                <w:color w:val="000000"/>
                <w:kern w:val="0"/>
                <w:sz w:val="22"/>
              </w:rPr>
            </w:pPr>
          </w:p>
        </w:tc>
        <w:tc>
          <w:tcPr>
            <w:tcW w:w="1125" w:type="dxa"/>
            <w:tcBorders>
              <w:top w:val="nil"/>
              <w:left w:val="nil"/>
              <w:bottom w:val="single" w:color="auto" w:sz="4" w:space="0"/>
              <w:right w:val="single" w:color="auto" w:sz="4" w:space="0"/>
            </w:tcBorders>
            <w:vAlign w:val="center"/>
          </w:tcPr>
          <w:p>
            <w:pPr>
              <w:jc w:val="right"/>
              <w:rPr>
                <w:rFonts w:ascii="宋体" w:hAnsi="宋体" w:cs="宋体"/>
                <w:color w:val="000000"/>
                <w:kern w:val="0"/>
                <w:sz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231"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default" w:ascii="宋体" w:hAnsi="宋体" w:eastAsia="宋体" w:cs="宋体"/>
                <w:color w:val="000000"/>
                <w:kern w:val="0"/>
                <w:sz w:val="22"/>
                <w:lang w:val="en-US" w:eastAsia="zh-CN"/>
              </w:rPr>
            </w:pPr>
            <w:r>
              <w:rPr>
                <w:rFonts w:hint="eastAsia" w:ascii="宋体" w:hAnsi="宋体" w:cs="宋体"/>
                <w:i w:val="0"/>
                <w:color w:val="000000"/>
                <w:kern w:val="0"/>
                <w:sz w:val="22"/>
                <w:szCs w:val="22"/>
                <w:u w:val="none"/>
                <w:lang w:val="en-US" w:eastAsia="zh-CN" w:bidi="ar"/>
              </w:rPr>
              <w:t>21011</w:t>
            </w:r>
          </w:p>
        </w:tc>
        <w:tc>
          <w:tcPr>
            <w:tcW w:w="2225"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 xml:space="preserve"> 行政事业单位医疗</w:t>
            </w:r>
          </w:p>
        </w:tc>
        <w:tc>
          <w:tcPr>
            <w:tcW w:w="1124"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2"/>
              </w:rPr>
            </w:pPr>
            <w:r>
              <w:rPr>
                <w:rFonts w:hint="eastAsia" w:ascii="宋体" w:hAnsi="宋体" w:cs="宋体"/>
                <w:i w:val="0"/>
                <w:color w:val="000000"/>
                <w:kern w:val="0"/>
                <w:sz w:val="22"/>
                <w:szCs w:val="22"/>
                <w:u w:val="none"/>
                <w:lang w:val="en-US" w:eastAsia="zh-CN" w:bidi="ar"/>
              </w:rPr>
              <w:t>22.02</w:t>
            </w:r>
          </w:p>
        </w:tc>
        <w:tc>
          <w:tcPr>
            <w:tcW w:w="112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2"/>
              </w:rPr>
            </w:pPr>
            <w:r>
              <w:rPr>
                <w:rFonts w:hint="eastAsia" w:ascii="宋体" w:hAnsi="宋体" w:cs="宋体"/>
                <w:i w:val="0"/>
                <w:color w:val="000000"/>
                <w:kern w:val="0"/>
                <w:sz w:val="22"/>
                <w:szCs w:val="22"/>
                <w:u w:val="none"/>
                <w:lang w:val="en-US" w:eastAsia="zh-CN" w:bidi="ar"/>
              </w:rPr>
              <w:t>22.02</w:t>
            </w:r>
          </w:p>
        </w:tc>
        <w:tc>
          <w:tcPr>
            <w:tcW w:w="112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2"/>
              </w:rPr>
            </w:pPr>
            <w:r>
              <w:rPr>
                <w:rFonts w:hint="eastAsia" w:ascii="宋体" w:hAnsi="宋体" w:cs="宋体"/>
                <w:i w:val="0"/>
                <w:color w:val="000000"/>
                <w:kern w:val="0"/>
                <w:sz w:val="22"/>
                <w:szCs w:val="22"/>
                <w:u w:val="none"/>
                <w:lang w:val="en-US" w:eastAsia="zh-CN" w:bidi="ar"/>
              </w:rPr>
              <w:t>22.02</w:t>
            </w:r>
          </w:p>
        </w:tc>
        <w:tc>
          <w:tcPr>
            <w:tcW w:w="1125" w:type="dxa"/>
            <w:tcBorders>
              <w:top w:val="nil"/>
              <w:left w:val="nil"/>
              <w:bottom w:val="single" w:color="auto" w:sz="4" w:space="0"/>
              <w:right w:val="single" w:color="auto" w:sz="4" w:space="0"/>
            </w:tcBorders>
            <w:vAlign w:val="center"/>
          </w:tcPr>
          <w:p>
            <w:pPr>
              <w:jc w:val="right"/>
              <w:rPr>
                <w:rFonts w:ascii="宋体" w:hAnsi="宋体" w:cs="宋体"/>
                <w:color w:val="000000"/>
                <w:kern w:val="0"/>
                <w:sz w:val="22"/>
              </w:rPr>
            </w:pPr>
          </w:p>
        </w:tc>
        <w:tc>
          <w:tcPr>
            <w:tcW w:w="1125" w:type="dxa"/>
            <w:tcBorders>
              <w:top w:val="nil"/>
              <w:left w:val="nil"/>
              <w:bottom w:val="single" w:color="auto" w:sz="4" w:space="0"/>
              <w:right w:val="single" w:color="auto" w:sz="4" w:space="0"/>
            </w:tcBorders>
            <w:vAlign w:val="center"/>
          </w:tcPr>
          <w:p>
            <w:pPr>
              <w:jc w:val="right"/>
              <w:rPr>
                <w:rFonts w:ascii="宋体" w:hAnsi="宋体" w:cs="宋体"/>
                <w:color w:val="000000"/>
                <w:kern w:val="0"/>
                <w:sz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231" w:type="dxa"/>
            <w:tcBorders>
              <w:top w:val="nil"/>
              <w:left w:val="single" w:color="auto" w:sz="4" w:space="0"/>
              <w:bottom w:val="single" w:color="auto" w:sz="4" w:space="0"/>
              <w:right w:val="single" w:color="auto" w:sz="4" w:space="0"/>
            </w:tcBorders>
            <w:vAlign w:val="center"/>
          </w:tcPr>
          <w:p>
            <w:pPr>
              <w:jc w:val="left"/>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2101101</w:t>
            </w:r>
          </w:p>
        </w:tc>
        <w:tc>
          <w:tcPr>
            <w:tcW w:w="2225" w:type="dxa"/>
            <w:tcBorders>
              <w:top w:val="nil"/>
              <w:left w:val="nil"/>
              <w:bottom w:val="single" w:color="auto" w:sz="4" w:space="0"/>
              <w:right w:val="single" w:color="auto" w:sz="4" w:space="0"/>
            </w:tcBorders>
            <w:vAlign w:val="center"/>
          </w:tcPr>
          <w:p>
            <w:pPr>
              <w:jc w:val="both"/>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 xml:space="preserve">  行政单位医疗</w:t>
            </w:r>
          </w:p>
        </w:tc>
        <w:tc>
          <w:tcPr>
            <w:tcW w:w="1124" w:type="dxa"/>
            <w:tcBorders>
              <w:top w:val="nil"/>
              <w:left w:val="nil"/>
              <w:bottom w:val="single" w:color="auto" w:sz="4" w:space="0"/>
              <w:right w:val="single" w:color="auto" w:sz="4" w:space="0"/>
            </w:tcBorders>
            <w:vAlign w:val="center"/>
          </w:tcPr>
          <w:p>
            <w:pPr>
              <w:jc w:val="right"/>
              <w:rPr>
                <w:rFonts w:ascii="宋体" w:hAnsi="宋体" w:cs="宋体"/>
                <w:color w:val="000000"/>
                <w:kern w:val="0"/>
                <w:sz w:val="22"/>
              </w:rPr>
            </w:pPr>
            <w:r>
              <w:rPr>
                <w:rFonts w:hint="eastAsia" w:ascii="宋体" w:hAnsi="宋体" w:cs="宋体"/>
                <w:i w:val="0"/>
                <w:color w:val="000000"/>
                <w:kern w:val="0"/>
                <w:sz w:val="22"/>
                <w:szCs w:val="22"/>
                <w:u w:val="none"/>
                <w:lang w:val="en-US" w:eastAsia="zh-CN" w:bidi="ar"/>
              </w:rPr>
              <w:t>22.02</w:t>
            </w:r>
          </w:p>
        </w:tc>
        <w:tc>
          <w:tcPr>
            <w:tcW w:w="1125" w:type="dxa"/>
            <w:tcBorders>
              <w:top w:val="nil"/>
              <w:left w:val="nil"/>
              <w:bottom w:val="single" w:color="auto" w:sz="4" w:space="0"/>
              <w:right w:val="single" w:color="auto" w:sz="4" w:space="0"/>
            </w:tcBorders>
            <w:vAlign w:val="center"/>
          </w:tcPr>
          <w:p>
            <w:pPr>
              <w:jc w:val="right"/>
              <w:rPr>
                <w:rFonts w:ascii="宋体" w:hAnsi="宋体" w:cs="宋体"/>
                <w:color w:val="000000"/>
                <w:kern w:val="0"/>
                <w:sz w:val="22"/>
              </w:rPr>
            </w:pPr>
            <w:r>
              <w:rPr>
                <w:rFonts w:hint="eastAsia" w:ascii="宋体" w:hAnsi="宋体" w:cs="宋体"/>
                <w:i w:val="0"/>
                <w:color w:val="000000"/>
                <w:kern w:val="0"/>
                <w:sz w:val="22"/>
                <w:szCs w:val="22"/>
                <w:u w:val="none"/>
                <w:lang w:val="en-US" w:eastAsia="zh-CN" w:bidi="ar"/>
              </w:rPr>
              <w:t>22.02</w:t>
            </w:r>
          </w:p>
        </w:tc>
        <w:tc>
          <w:tcPr>
            <w:tcW w:w="1125" w:type="dxa"/>
            <w:tcBorders>
              <w:top w:val="nil"/>
              <w:left w:val="nil"/>
              <w:bottom w:val="single" w:color="auto" w:sz="4" w:space="0"/>
              <w:right w:val="single" w:color="auto" w:sz="4" w:space="0"/>
            </w:tcBorders>
            <w:vAlign w:val="center"/>
          </w:tcPr>
          <w:p>
            <w:pPr>
              <w:jc w:val="right"/>
              <w:rPr>
                <w:rFonts w:ascii="宋体" w:hAnsi="宋体" w:cs="宋体"/>
                <w:color w:val="000000"/>
                <w:kern w:val="0"/>
                <w:sz w:val="22"/>
              </w:rPr>
            </w:pPr>
            <w:r>
              <w:rPr>
                <w:rFonts w:hint="eastAsia" w:ascii="宋体" w:hAnsi="宋体" w:cs="宋体"/>
                <w:i w:val="0"/>
                <w:color w:val="000000"/>
                <w:kern w:val="0"/>
                <w:sz w:val="22"/>
                <w:szCs w:val="22"/>
                <w:u w:val="none"/>
                <w:lang w:val="en-US" w:eastAsia="zh-CN" w:bidi="ar"/>
              </w:rPr>
              <w:t>22.02</w:t>
            </w:r>
          </w:p>
        </w:tc>
        <w:tc>
          <w:tcPr>
            <w:tcW w:w="1125" w:type="dxa"/>
            <w:tcBorders>
              <w:top w:val="nil"/>
              <w:left w:val="nil"/>
              <w:bottom w:val="single" w:color="auto" w:sz="4" w:space="0"/>
              <w:right w:val="single" w:color="auto" w:sz="4" w:space="0"/>
            </w:tcBorders>
            <w:vAlign w:val="center"/>
          </w:tcPr>
          <w:p>
            <w:pPr>
              <w:jc w:val="right"/>
              <w:rPr>
                <w:rFonts w:ascii="宋体" w:hAnsi="宋体" w:cs="宋体"/>
                <w:color w:val="000000"/>
                <w:kern w:val="0"/>
                <w:sz w:val="22"/>
              </w:rPr>
            </w:pPr>
          </w:p>
        </w:tc>
        <w:tc>
          <w:tcPr>
            <w:tcW w:w="1125" w:type="dxa"/>
            <w:tcBorders>
              <w:top w:val="nil"/>
              <w:left w:val="nil"/>
              <w:bottom w:val="single" w:color="auto" w:sz="4" w:space="0"/>
              <w:right w:val="single" w:color="auto" w:sz="4" w:space="0"/>
            </w:tcBorders>
            <w:vAlign w:val="center"/>
          </w:tcPr>
          <w:p>
            <w:pPr>
              <w:jc w:val="right"/>
              <w:rPr>
                <w:rFonts w:ascii="宋体" w:hAnsi="宋体" w:cs="宋体"/>
                <w:color w:val="000000"/>
                <w:kern w:val="0"/>
                <w:sz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231" w:type="dxa"/>
            <w:tcBorders>
              <w:top w:val="nil"/>
              <w:left w:val="single" w:color="auto" w:sz="4" w:space="0"/>
              <w:bottom w:val="single" w:color="auto" w:sz="4" w:space="0"/>
              <w:right w:val="single" w:color="auto" w:sz="4" w:space="0"/>
            </w:tcBorders>
            <w:vAlign w:val="center"/>
          </w:tcPr>
          <w:p>
            <w:pPr>
              <w:jc w:val="left"/>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212</w:t>
            </w:r>
          </w:p>
        </w:tc>
        <w:tc>
          <w:tcPr>
            <w:tcW w:w="2225" w:type="dxa"/>
            <w:tcBorders>
              <w:top w:val="nil"/>
              <w:left w:val="nil"/>
              <w:bottom w:val="single" w:color="auto" w:sz="4" w:space="0"/>
              <w:right w:val="single" w:color="auto" w:sz="4" w:space="0"/>
            </w:tcBorders>
            <w:vAlign w:val="center"/>
          </w:tcPr>
          <w:p>
            <w:pPr>
              <w:jc w:val="both"/>
              <w:rPr>
                <w:rFonts w:ascii="宋体" w:hAnsi="宋体" w:cs="宋体"/>
                <w:color w:val="000000"/>
                <w:kern w:val="0"/>
                <w:sz w:val="22"/>
              </w:rPr>
            </w:pPr>
            <w:r>
              <w:rPr>
                <w:rFonts w:hint="eastAsia" w:ascii="宋体" w:hAnsi="宋体" w:cs="宋体"/>
                <w:color w:val="000000"/>
                <w:kern w:val="0"/>
                <w:sz w:val="22"/>
              </w:rPr>
              <w:t>城乡社区支出</w:t>
            </w:r>
          </w:p>
        </w:tc>
        <w:tc>
          <w:tcPr>
            <w:tcW w:w="1124" w:type="dxa"/>
            <w:tcBorders>
              <w:top w:val="nil"/>
              <w:left w:val="nil"/>
              <w:bottom w:val="single" w:color="auto" w:sz="4" w:space="0"/>
              <w:right w:val="single" w:color="auto" w:sz="4" w:space="0"/>
            </w:tcBorders>
            <w:vAlign w:val="center"/>
          </w:tcPr>
          <w:p>
            <w:pPr>
              <w:jc w:val="right"/>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968.02</w:t>
            </w:r>
          </w:p>
        </w:tc>
        <w:tc>
          <w:tcPr>
            <w:tcW w:w="1125" w:type="dxa"/>
            <w:tcBorders>
              <w:top w:val="nil"/>
              <w:left w:val="nil"/>
              <w:bottom w:val="single" w:color="auto" w:sz="4" w:space="0"/>
              <w:right w:val="single" w:color="auto" w:sz="4" w:space="0"/>
            </w:tcBorders>
            <w:vAlign w:val="center"/>
          </w:tcPr>
          <w:p>
            <w:pPr>
              <w:jc w:val="right"/>
              <w:rPr>
                <w:rFonts w:ascii="宋体" w:hAnsi="宋体" w:cs="宋体"/>
                <w:color w:val="000000"/>
                <w:kern w:val="0"/>
                <w:sz w:val="22"/>
              </w:rPr>
            </w:pPr>
          </w:p>
        </w:tc>
        <w:tc>
          <w:tcPr>
            <w:tcW w:w="1125" w:type="dxa"/>
            <w:tcBorders>
              <w:top w:val="nil"/>
              <w:left w:val="nil"/>
              <w:bottom w:val="single" w:color="auto" w:sz="4" w:space="0"/>
              <w:right w:val="single" w:color="auto" w:sz="4" w:space="0"/>
            </w:tcBorders>
            <w:vAlign w:val="center"/>
          </w:tcPr>
          <w:p>
            <w:pPr>
              <w:jc w:val="right"/>
              <w:rPr>
                <w:rFonts w:ascii="宋体" w:hAnsi="宋体" w:cs="宋体"/>
                <w:color w:val="000000"/>
                <w:kern w:val="0"/>
                <w:sz w:val="22"/>
              </w:rPr>
            </w:pPr>
          </w:p>
        </w:tc>
        <w:tc>
          <w:tcPr>
            <w:tcW w:w="1125" w:type="dxa"/>
            <w:tcBorders>
              <w:top w:val="nil"/>
              <w:left w:val="nil"/>
              <w:bottom w:val="single" w:color="auto" w:sz="4" w:space="0"/>
              <w:right w:val="single" w:color="auto" w:sz="4" w:space="0"/>
            </w:tcBorders>
            <w:vAlign w:val="center"/>
          </w:tcPr>
          <w:p>
            <w:pPr>
              <w:jc w:val="right"/>
              <w:rPr>
                <w:rFonts w:ascii="宋体" w:hAnsi="宋体" w:cs="宋体"/>
                <w:color w:val="000000"/>
                <w:kern w:val="0"/>
                <w:sz w:val="22"/>
              </w:rPr>
            </w:pPr>
          </w:p>
        </w:tc>
        <w:tc>
          <w:tcPr>
            <w:tcW w:w="1125" w:type="dxa"/>
            <w:tcBorders>
              <w:top w:val="nil"/>
              <w:left w:val="nil"/>
              <w:bottom w:val="single" w:color="auto" w:sz="4" w:space="0"/>
              <w:right w:val="single" w:color="auto" w:sz="4" w:space="0"/>
            </w:tcBorders>
            <w:vAlign w:val="center"/>
          </w:tcPr>
          <w:p>
            <w:pPr>
              <w:jc w:val="right"/>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968.02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231" w:type="dxa"/>
            <w:tcBorders>
              <w:top w:val="nil"/>
              <w:left w:val="single" w:color="auto" w:sz="4" w:space="0"/>
              <w:bottom w:val="single" w:color="auto" w:sz="4" w:space="0"/>
              <w:right w:val="single" w:color="auto" w:sz="4" w:space="0"/>
            </w:tcBorders>
            <w:vAlign w:val="center"/>
          </w:tcPr>
          <w:p>
            <w:pPr>
              <w:jc w:val="left"/>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21203</w:t>
            </w:r>
          </w:p>
        </w:tc>
        <w:tc>
          <w:tcPr>
            <w:tcW w:w="2225" w:type="dxa"/>
            <w:tcBorders>
              <w:top w:val="nil"/>
              <w:left w:val="nil"/>
              <w:bottom w:val="single" w:color="auto" w:sz="4" w:space="0"/>
              <w:right w:val="single" w:color="auto" w:sz="4" w:space="0"/>
            </w:tcBorders>
            <w:vAlign w:val="center"/>
          </w:tcPr>
          <w:p>
            <w:pPr>
              <w:jc w:val="both"/>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 xml:space="preserve"> 城乡社区公共设施</w:t>
            </w:r>
          </w:p>
        </w:tc>
        <w:tc>
          <w:tcPr>
            <w:tcW w:w="1124" w:type="dxa"/>
            <w:tcBorders>
              <w:top w:val="nil"/>
              <w:left w:val="nil"/>
              <w:bottom w:val="single" w:color="auto" w:sz="4" w:space="0"/>
              <w:right w:val="single" w:color="auto" w:sz="4" w:space="0"/>
            </w:tcBorders>
            <w:vAlign w:val="center"/>
          </w:tcPr>
          <w:p>
            <w:pPr>
              <w:jc w:val="right"/>
              <w:rPr>
                <w:rFonts w:ascii="宋体" w:hAnsi="宋体" w:cs="宋体"/>
                <w:color w:val="000000"/>
                <w:kern w:val="0"/>
                <w:sz w:val="22"/>
              </w:rPr>
            </w:pPr>
            <w:r>
              <w:rPr>
                <w:rFonts w:hint="eastAsia" w:ascii="宋体" w:hAnsi="宋体" w:cs="宋体"/>
                <w:color w:val="000000"/>
                <w:kern w:val="0"/>
                <w:sz w:val="22"/>
                <w:lang w:val="en-US" w:eastAsia="zh-CN"/>
              </w:rPr>
              <w:t>968.02</w:t>
            </w:r>
          </w:p>
        </w:tc>
        <w:tc>
          <w:tcPr>
            <w:tcW w:w="1125" w:type="dxa"/>
            <w:tcBorders>
              <w:top w:val="nil"/>
              <w:left w:val="nil"/>
              <w:bottom w:val="single" w:color="auto" w:sz="4" w:space="0"/>
              <w:right w:val="single" w:color="auto" w:sz="4" w:space="0"/>
            </w:tcBorders>
            <w:vAlign w:val="center"/>
          </w:tcPr>
          <w:p>
            <w:pPr>
              <w:jc w:val="right"/>
              <w:rPr>
                <w:rFonts w:ascii="宋体" w:hAnsi="宋体" w:cs="宋体"/>
                <w:color w:val="000000"/>
                <w:kern w:val="0"/>
                <w:sz w:val="22"/>
              </w:rPr>
            </w:pPr>
          </w:p>
        </w:tc>
        <w:tc>
          <w:tcPr>
            <w:tcW w:w="1125" w:type="dxa"/>
            <w:tcBorders>
              <w:top w:val="nil"/>
              <w:left w:val="nil"/>
              <w:bottom w:val="single" w:color="auto" w:sz="4" w:space="0"/>
              <w:right w:val="single" w:color="auto" w:sz="4" w:space="0"/>
            </w:tcBorders>
            <w:vAlign w:val="center"/>
          </w:tcPr>
          <w:p>
            <w:pPr>
              <w:jc w:val="right"/>
              <w:rPr>
                <w:rFonts w:ascii="宋体" w:hAnsi="宋体" w:cs="宋体"/>
                <w:color w:val="000000"/>
                <w:kern w:val="0"/>
                <w:sz w:val="22"/>
              </w:rPr>
            </w:pPr>
          </w:p>
        </w:tc>
        <w:tc>
          <w:tcPr>
            <w:tcW w:w="1125" w:type="dxa"/>
            <w:tcBorders>
              <w:top w:val="nil"/>
              <w:left w:val="nil"/>
              <w:bottom w:val="single" w:color="auto" w:sz="4" w:space="0"/>
              <w:right w:val="single" w:color="auto" w:sz="4" w:space="0"/>
            </w:tcBorders>
            <w:vAlign w:val="center"/>
          </w:tcPr>
          <w:p>
            <w:pPr>
              <w:jc w:val="right"/>
              <w:rPr>
                <w:rFonts w:ascii="宋体" w:hAnsi="宋体" w:cs="宋体"/>
                <w:color w:val="000000"/>
                <w:kern w:val="0"/>
                <w:sz w:val="22"/>
              </w:rPr>
            </w:pPr>
          </w:p>
        </w:tc>
        <w:tc>
          <w:tcPr>
            <w:tcW w:w="1125" w:type="dxa"/>
            <w:tcBorders>
              <w:top w:val="nil"/>
              <w:left w:val="nil"/>
              <w:bottom w:val="single" w:color="auto" w:sz="4" w:space="0"/>
              <w:right w:val="single" w:color="auto" w:sz="4" w:space="0"/>
            </w:tcBorders>
            <w:vAlign w:val="center"/>
          </w:tcPr>
          <w:p>
            <w:pPr>
              <w:jc w:val="right"/>
              <w:rPr>
                <w:rFonts w:ascii="宋体" w:hAnsi="宋体" w:cs="宋体"/>
                <w:color w:val="000000"/>
                <w:kern w:val="0"/>
                <w:sz w:val="22"/>
              </w:rPr>
            </w:pPr>
            <w:r>
              <w:rPr>
                <w:rFonts w:hint="eastAsia" w:ascii="宋体" w:hAnsi="宋体" w:cs="宋体"/>
                <w:color w:val="000000"/>
                <w:kern w:val="0"/>
                <w:sz w:val="22"/>
                <w:lang w:val="en-US" w:eastAsia="zh-CN"/>
              </w:rPr>
              <w:t>968.02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231" w:type="dxa"/>
            <w:tcBorders>
              <w:top w:val="nil"/>
              <w:left w:val="single" w:color="auto" w:sz="4" w:space="0"/>
              <w:bottom w:val="single" w:color="auto" w:sz="4" w:space="0"/>
              <w:right w:val="single" w:color="auto" w:sz="4" w:space="0"/>
            </w:tcBorders>
            <w:vAlign w:val="center"/>
          </w:tcPr>
          <w:p>
            <w:pPr>
              <w:jc w:val="left"/>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2120399</w:t>
            </w:r>
          </w:p>
        </w:tc>
        <w:tc>
          <w:tcPr>
            <w:tcW w:w="2225" w:type="dxa"/>
            <w:tcBorders>
              <w:top w:val="nil"/>
              <w:left w:val="nil"/>
              <w:bottom w:val="single" w:color="auto" w:sz="4" w:space="0"/>
              <w:right w:val="single" w:color="auto" w:sz="4" w:space="0"/>
            </w:tcBorders>
            <w:vAlign w:val="center"/>
          </w:tcPr>
          <w:p>
            <w:pPr>
              <w:jc w:val="both"/>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 xml:space="preserve">  其他城乡社区公共设施支出</w:t>
            </w:r>
          </w:p>
        </w:tc>
        <w:tc>
          <w:tcPr>
            <w:tcW w:w="1124" w:type="dxa"/>
            <w:tcBorders>
              <w:top w:val="nil"/>
              <w:left w:val="nil"/>
              <w:bottom w:val="single" w:color="auto" w:sz="4" w:space="0"/>
              <w:right w:val="single" w:color="auto" w:sz="4" w:space="0"/>
            </w:tcBorders>
            <w:vAlign w:val="center"/>
          </w:tcPr>
          <w:p>
            <w:pPr>
              <w:jc w:val="right"/>
              <w:rPr>
                <w:rFonts w:ascii="宋体" w:hAnsi="宋体" w:cs="宋体"/>
                <w:color w:val="000000"/>
                <w:kern w:val="0"/>
                <w:sz w:val="22"/>
              </w:rPr>
            </w:pPr>
            <w:r>
              <w:rPr>
                <w:rFonts w:hint="eastAsia" w:ascii="宋体" w:hAnsi="宋体" w:cs="宋体"/>
                <w:color w:val="000000"/>
                <w:kern w:val="0"/>
                <w:sz w:val="22"/>
                <w:lang w:val="en-US" w:eastAsia="zh-CN"/>
              </w:rPr>
              <w:t>968.02</w:t>
            </w:r>
          </w:p>
        </w:tc>
        <w:tc>
          <w:tcPr>
            <w:tcW w:w="1125" w:type="dxa"/>
            <w:tcBorders>
              <w:top w:val="nil"/>
              <w:left w:val="nil"/>
              <w:bottom w:val="single" w:color="auto" w:sz="4" w:space="0"/>
              <w:right w:val="single" w:color="auto" w:sz="4" w:space="0"/>
            </w:tcBorders>
            <w:vAlign w:val="center"/>
          </w:tcPr>
          <w:p>
            <w:pPr>
              <w:jc w:val="right"/>
              <w:rPr>
                <w:rFonts w:ascii="宋体" w:hAnsi="宋体" w:cs="宋体"/>
                <w:color w:val="000000"/>
                <w:kern w:val="0"/>
                <w:sz w:val="22"/>
              </w:rPr>
            </w:pPr>
          </w:p>
        </w:tc>
        <w:tc>
          <w:tcPr>
            <w:tcW w:w="1125" w:type="dxa"/>
            <w:tcBorders>
              <w:top w:val="nil"/>
              <w:left w:val="nil"/>
              <w:bottom w:val="single" w:color="auto" w:sz="4" w:space="0"/>
              <w:right w:val="single" w:color="auto" w:sz="4" w:space="0"/>
            </w:tcBorders>
            <w:vAlign w:val="center"/>
          </w:tcPr>
          <w:p>
            <w:pPr>
              <w:jc w:val="right"/>
              <w:rPr>
                <w:rFonts w:ascii="宋体" w:hAnsi="宋体" w:cs="宋体"/>
                <w:color w:val="000000"/>
                <w:kern w:val="0"/>
                <w:sz w:val="22"/>
              </w:rPr>
            </w:pPr>
          </w:p>
        </w:tc>
        <w:tc>
          <w:tcPr>
            <w:tcW w:w="1125" w:type="dxa"/>
            <w:tcBorders>
              <w:top w:val="nil"/>
              <w:left w:val="nil"/>
              <w:bottom w:val="single" w:color="auto" w:sz="4" w:space="0"/>
              <w:right w:val="single" w:color="auto" w:sz="4" w:space="0"/>
            </w:tcBorders>
            <w:vAlign w:val="center"/>
          </w:tcPr>
          <w:p>
            <w:pPr>
              <w:jc w:val="right"/>
              <w:rPr>
                <w:rFonts w:ascii="宋体" w:hAnsi="宋体" w:cs="宋体"/>
                <w:color w:val="000000"/>
                <w:kern w:val="0"/>
                <w:sz w:val="22"/>
              </w:rPr>
            </w:pPr>
          </w:p>
        </w:tc>
        <w:tc>
          <w:tcPr>
            <w:tcW w:w="1125" w:type="dxa"/>
            <w:tcBorders>
              <w:top w:val="nil"/>
              <w:left w:val="nil"/>
              <w:bottom w:val="single" w:color="auto" w:sz="4" w:space="0"/>
              <w:right w:val="single" w:color="auto" w:sz="4" w:space="0"/>
            </w:tcBorders>
            <w:vAlign w:val="center"/>
          </w:tcPr>
          <w:p>
            <w:pPr>
              <w:jc w:val="right"/>
              <w:rPr>
                <w:rFonts w:ascii="宋体" w:hAnsi="宋体" w:cs="宋体"/>
                <w:color w:val="000000"/>
                <w:kern w:val="0"/>
                <w:sz w:val="22"/>
              </w:rPr>
            </w:pPr>
            <w:r>
              <w:rPr>
                <w:rFonts w:hint="eastAsia" w:ascii="宋体" w:hAnsi="宋体" w:cs="宋体"/>
                <w:color w:val="000000"/>
                <w:kern w:val="0"/>
                <w:sz w:val="22"/>
                <w:lang w:val="en-US" w:eastAsia="zh-CN"/>
              </w:rPr>
              <w:t>968.02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231" w:type="dxa"/>
            <w:tcBorders>
              <w:top w:val="nil"/>
              <w:left w:val="single" w:color="auto" w:sz="4" w:space="0"/>
              <w:bottom w:val="single" w:color="auto" w:sz="4" w:space="0"/>
              <w:right w:val="single" w:color="auto" w:sz="4" w:space="0"/>
            </w:tcBorders>
            <w:vAlign w:val="center"/>
          </w:tcPr>
          <w:p>
            <w:pPr>
              <w:jc w:val="left"/>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221</w:t>
            </w:r>
          </w:p>
        </w:tc>
        <w:tc>
          <w:tcPr>
            <w:tcW w:w="2225"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2"/>
              </w:rPr>
            </w:pPr>
            <w:r>
              <w:rPr>
                <w:rFonts w:hint="eastAsia" w:ascii="宋体" w:hAnsi="宋体" w:eastAsia="宋体" w:cs="宋体"/>
                <w:i w:val="0"/>
                <w:color w:val="000000"/>
                <w:kern w:val="0"/>
                <w:sz w:val="22"/>
                <w:szCs w:val="22"/>
                <w:u w:val="none"/>
                <w:lang w:val="en-US" w:eastAsia="zh-CN" w:bidi="ar"/>
              </w:rPr>
              <w:t>住房保障支出     　</w:t>
            </w:r>
          </w:p>
        </w:tc>
        <w:tc>
          <w:tcPr>
            <w:tcW w:w="1124" w:type="dxa"/>
            <w:tcBorders>
              <w:top w:val="nil"/>
              <w:left w:val="nil"/>
              <w:bottom w:val="single" w:color="auto" w:sz="4" w:space="0"/>
              <w:right w:val="single" w:color="auto" w:sz="4" w:space="0"/>
            </w:tcBorders>
            <w:vAlign w:val="center"/>
          </w:tcPr>
          <w:p>
            <w:pPr>
              <w:jc w:val="right"/>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63.76</w:t>
            </w:r>
          </w:p>
        </w:tc>
        <w:tc>
          <w:tcPr>
            <w:tcW w:w="1125" w:type="dxa"/>
            <w:tcBorders>
              <w:top w:val="nil"/>
              <w:left w:val="nil"/>
              <w:bottom w:val="single" w:color="auto" w:sz="4" w:space="0"/>
              <w:right w:val="single" w:color="auto" w:sz="4" w:space="0"/>
            </w:tcBorders>
            <w:vAlign w:val="center"/>
          </w:tcPr>
          <w:p>
            <w:pPr>
              <w:jc w:val="right"/>
              <w:rPr>
                <w:rFonts w:ascii="宋体" w:hAnsi="宋体" w:cs="宋体"/>
                <w:color w:val="000000"/>
                <w:kern w:val="0"/>
                <w:sz w:val="22"/>
              </w:rPr>
            </w:pPr>
            <w:r>
              <w:rPr>
                <w:rFonts w:hint="eastAsia" w:ascii="宋体" w:hAnsi="宋体" w:cs="宋体"/>
                <w:color w:val="000000"/>
                <w:kern w:val="0"/>
                <w:sz w:val="22"/>
                <w:lang w:val="en-US" w:eastAsia="zh-CN"/>
              </w:rPr>
              <w:t>63.76</w:t>
            </w:r>
          </w:p>
        </w:tc>
        <w:tc>
          <w:tcPr>
            <w:tcW w:w="1125" w:type="dxa"/>
            <w:tcBorders>
              <w:top w:val="nil"/>
              <w:left w:val="nil"/>
              <w:bottom w:val="single" w:color="auto" w:sz="4" w:space="0"/>
              <w:right w:val="single" w:color="auto" w:sz="4" w:space="0"/>
            </w:tcBorders>
            <w:vAlign w:val="center"/>
          </w:tcPr>
          <w:p>
            <w:pPr>
              <w:jc w:val="right"/>
              <w:rPr>
                <w:rFonts w:ascii="宋体" w:hAnsi="宋体" w:cs="宋体"/>
                <w:color w:val="000000"/>
                <w:kern w:val="0"/>
                <w:sz w:val="22"/>
              </w:rPr>
            </w:pPr>
            <w:r>
              <w:rPr>
                <w:rFonts w:hint="eastAsia" w:ascii="宋体" w:hAnsi="宋体" w:cs="宋体"/>
                <w:color w:val="000000"/>
                <w:kern w:val="0"/>
                <w:sz w:val="22"/>
                <w:lang w:val="en-US" w:eastAsia="zh-CN"/>
              </w:rPr>
              <w:t>63.76</w:t>
            </w:r>
          </w:p>
        </w:tc>
        <w:tc>
          <w:tcPr>
            <w:tcW w:w="1125" w:type="dxa"/>
            <w:tcBorders>
              <w:top w:val="nil"/>
              <w:left w:val="nil"/>
              <w:bottom w:val="single" w:color="auto" w:sz="4" w:space="0"/>
              <w:right w:val="single" w:color="auto" w:sz="4" w:space="0"/>
            </w:tcBorders>
            <w:vAlign w:val="center"/>
          </w:tcPr>
          <w:p>
            <w:pPr>
              <w:jc w:val="right"/>
              <w:rPr>
                <w:rFonts w:ascii="宋体" w:hAnsi="宋体" w:cs="宋体"/>
                <w:color w:val="000000"/>
                <w:kern w:val="0"/>
                <w:sz w:val="22"/>
              </w:rPr>
            </w:pPr>
          </w:p>
        </w:tc>
        <w:tc>
          <w:tcPr>
            <w:tcW w:w="1125" w:type="dxa"/>
            <w:tcBorders>
              <w:top w:val="nil"/>
              <w:left w:val="nil"/>
              <w:bottom w:val="single" w:color="auto" w:sz="4" w:space="0"/>
              <w:right w:val="single" w:color="auto" w:sz="4" w:space="0"/>
            </w:tcBorders>
            <w:vAlign w:val="center"/>
          </w:tcPr>
          <w:p>
            <w:pPr>
              <w:jc w:val="right"/>
              <w:rPr>
                <w:rFonts w:ascii="宋体" w:hAnsi="宋体" w:cs="宋体"/>
                <w:color w:val="000000"/>
                <w:kern w:val="0"/>
                <w:sz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231" w:type="dxa"/>
            <w:tcBorders>
              <w:top w:val="nil"/>
              <w:left w:val="single" w:color="auto" w:sz="4" w:space="0"/>
              <w:bottom w:val="single" w:color="auto" w:sz="4" w:space="0"/>
              <w:right w:val="single" w:color="auto" w:sz="4" w:space="0"/>
            </w:tcBorders>
            <w:vAlign w:val="center"/>
          </w:tcPr>
          <w:p>
            <w:pPr>
              <w:jc w:val="left"/>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22102</w:t>
            </w:r>
          </w:p>
        </w:tc>
        <w:tc>
          <w:tcPr>
            <w:tcW w:w="2225" w:type="dxa"/>
            <w:tcBorders>
              <w:top w:val="nil"/>
              <w:left w:val="nil"/>
              <w:bottom w:val="single" w:color="auto" w:sz="4" w:space="0"/>
              <w:right w:val="single" w:color="auto" w:sz="4" w:space="0"/>
            </w:tcBorders>
            <w:vAlign w:val="center"/>
          </w:tcPr>
          <w:p>
            <w:pPr>
              <w:keepNext w:val="0"/>
              <w:keepLines w:val="0"/>
              <w:widowControl/>
              <w:suppressLineNumbers w:val="0"/>
              <w:ind w:firstLine="220" w:firstLineChars="100"/>
              <w:jc w:val="left"/>
              <w:textAlignment w:val="center"/>
              <w:rPr>
                <w:rFonts w:ascii="宋体" w:hAnsi="宋体" w:cs="宋体"/>
                <w:color w:val="000000"/>
                <w:kern w:val="0"/>
                <w:sz w:val="22"/>
              </w:rPr>
            </w:pPr>
            <w:r>
              <w:rPr>
                <w:rFonts w:hint="eastAsia" w:ascii="宋体" w:hAnsi="宋体" w:eastAsia="宋体" w:cs="宋体"/>
                <w:i w:val="0"/>
                <w:color w:val="000000"/>
                <w:kern w:val="0"/>
                <w:sz w:val="22"/>
                <w:szCs w:val="22"/>
                <w:u w:val="none"/>
                <w:lang w:val="en-US" w:eastAsia="zh-CN" w:bidi="ar"/>
              </w:rPr>
              <w:t>住房改革支出     　</w:t>
            </w:r>
          </w:p>
        </w:tc>
        <w:tc>
          <w:tcPr>
            <w:tcW w:w="1124" w:type="dxa"/>
            <w:tcBorders>
              <w:top w:val="nil"/>
              <w:left w:val="nil"/>
              <w:bottom w:val="single" w:color="auto" w:sz="4" w:space="0"/>
              <w:right w:val="single" w:color="auto" w:sz="4" w:space="0"/>
            </w:tcBorders>
            <w:vAlign w:val="center"/>
          </w:tcPr>
          <w:p>
            <w:pPr>
              <w:jc w:val="right"/>
              <w:rPr>
                <w:rFonts w:ascii="宋体" w:hAnsi="宋体" w:cs="宋体"/>
                <w:color w:val="000000"/>
                <w:kern w:val="0"/>
                <w:sz w:val="22"/>
              </w:rPr>
            </w:pPr>
            <w:r>
              <w:rPr>
                <w:rFonts w:hint="eastAsia" w:ascii="宋体" w:hAnsi="宋体" w:cs="宋体"/>
                <w:color w:val="000000"/>
                <w:kern w:val="0"/>
                <w:sz w:val="22"/>
                <w:lang w:val="en-US" w:eastAsia="zh-CN"/>
              </w:rPr>
              <w:t>63.76</w:t>
            </w:r>
          </w:p>
        </w:tc>
        <w:tc>
          <w:tcPr>
            <w:tcW w:w="1125" w:type="dxa"/>
            <w:tcBorders>
              <w:top w:val="nil"/>
              <w:left w:val="nil"/>
              <w:bottom w:val="single" w:color="auto" w:sz="4" w:space="0"/>
              <w:right w:val="single" w:color="auto" w:sz="4" w:space="0"/>
            </w:tcBorders>
            <w:vAlign w:val="center"/>
          </w:tcPr>
          <w:p>
            <w:pPr>
              <w:jc w:val="right"/>
              <w:rPr>
                <w:rFonts w:ascii="宋体" w:hAnsi="宋体" w:cs="宋体"/>
                <w:color w:val="000000"/>
                <w:kern w:val="0"/>
                <w:sz w:val="22"/>
              </w:rPr>
            </w:pPr>
            <w:r>
              <w:rPr>
                <w:rFonts w:hint="eastAsia" w:ascii="宋体" w:hAnsi="宋体" w:cs="宋体"/>
                <w:color w:val="000000"/>
                <w:kern w:val="0"/>
                <w:sz w:val="22"/>
                <w:lang w:val="en-US" w:eastAsia="zh-CN"/>
              </w:rPr>
              <w:t>63.76</w:t>
            </w:r>
          </w:p>
        </w:tc>
        <w:tc>
          <w:tcPr>
            <w:tcW w:w="1125" w:type="dxa"/>
            <w:tcBorders>
              <w:top w:val="nil"/>
              <w:left w:val="nil"/>
              <w:bottom w:val="single" w:color="auto" w:sz="4" w:space="0"/>
              <w:right w:val="single" w:color="auto" w:sz="4" w:space="0"/>
            </w:tcBorders>
            <w:vAlign w:val="center"/>
          </w:tcPr>
          <w:p>
            <w:pPr>
              <w:jc w:val="right"/>
              <w:rPr>
                <w:rFonts w:ascii="宋体" w:hAnsi="宋体" w:cs="宋体"/>
                <w:color w:val="000000"/>
                <w:kern w:val="0"/>
                <w:sz w:val="22"/>
              </w:rPr>
            </w:pPr>
            <w:r>
              <w:rPr>
                <w:rFonts w:hint="eastAsia" w:ascii="宋体" w:hAnsi="宋体" w:cs="宋体"/>
                <w:color w:val="000000"/>
                <w:kern w:val="0"/>
                <w:sz w:val="22"/>
                <w:lang w:val="en-US" w:eastAsia="zh-CN"/>
              </w:rPr>
              <w:t>63.76</w:t>
            </w:r>
          </w:p>
        </w:tc>
        <w:tc>
          <w:tcPr>
            <w:tcW w:w="1125" w:type="dxa"/>
            <w:tcBorders>
              <w:top w:val="nil"/>
              <w:left w:val="nil"/>
              <w:bottom w:val="single" w:color="auto" w:sz="4" w:space="0"/>
              <w:right w:val="single" w:color="auto" w:sz="4" w:space="0"/>
            </w:tcBorders>
            <w:vAlign w:val="center"/>
          </w:tcPr>
          <w:p>
            <w:pPr>
              <w:jc w:val="right"/>
              <w:rPr>
                <w:rFonts w:ascii="宋体" w:hAnsi="宋体" w:cs="宋体"/>
                <w:color w:val="000000"/>
                <w:kern w:val="0"/>
                <w:sz w:val="22"/>
              </w:rPr>
            </w:pPr>
          </w:p>
        </w:tc>
        <w:tc>
          <w:tcPr>
            <w:tcW w:w="1125" w:type="dxa"/>
            <w:tcBorders>
              <w:top w:val="nil"/>
              <w:left w:val="nil"/>
              <w:bottom w:val="single" w:color="auto" w:sz="4" w:space="0"/>
              <w:right w:val="single" w:color="auto" w:sz="4" w:space="0"/>
            </w:tcBorders>
            <w:vAlign w:val="center"/>
          </w:tcPr>
          <w:p>
            <w:pPr>
              <w:jc w:val="right"/>
              <w:rPr>
                <w:rFonts w:ascii="宋体" w:hAnsi="宋体" w:cs="宋体"/>
                <w:color w:val="000000"/>
                <w:kern w:val="0"/>
                <w:sz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231" w:type="dxa"/>
            <w:tcBorders>
              <w:top w:val="nil"/>
              <w:left w:val="single" w:color="auto" w:sz="4" w:space="0"/>
              <w:bottom w:val="single" w:color="auto" w:sz="4" w:space="0"/>
              <w:right w:val="single" w:color="auto" w:sz="4" w:space="0"/>
            </w:tcBorders>
            <w:vAlign w:val="center"/>
          </w:tcPr>
          <w:p>
            <w:pPr>
              <w:jc w:val="left"/>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2210201</w:t>
            </w:r>
          </w:p>
        </w:tc>
        <w:tc>
          <w:tcPr>
            <w:tcW w:w="2225"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2"/>
              </w:rPr>
            </w:pPr>
            <w:r>
              <w:rPr>
                <w:rFonts w:hint="eastAsia" w:ascii="宋体" w:hAnsi="宋体" w:eastAsia="宋体" w:cs="宋体"/>
                <w:i w:val="0"/>
                <w:color w:val="000000"/>
                <w:kern w:val="0"/>
                <w:sz w:val="22"/>
                <w:szCs w:val="22"/>
                <w:u w:val="none"/>
                <w:lang w:val="en-US" w:eastAsia="zh-CN" w:bidi="ar"/>
              </w:rPr>
              <w:t xml:space="preserve">    住房公积金     　</w:t>
            </w:r>
          </w:p>
        </w:tc>
        <w:tc>
          <w:tcPr>
            <w:tcW w:w="1124" w:type="dxa"/>
            <w:tcBorders>
              <w:top w:val="nil"/>
              <w:left w:val="nil"/>
              <w:bottom w:val="single" w:color="auto" w:sz="4" w:space="0"/>
              <w:right w:val="single" w:color="auto" w:sz="4" w:space="0"/>
            </w:tcBorders>
            <w:vAlign w:val="center"/>
          </w:tcPr>
          <w:p>
            <w:pPr>
              <w:jc w:val="right"/>
              <w:rPr>
                <w:rFonts w:ascii="宋体" w:hAnsi="宋体" w:cs="宋体"/>
                <w:color w:val="000000"/>
                <w:kern w:val="0"/>
                <w:sz w:val="22"/>
              </w:rPr>
            </w:pPr>
            <w:r>
              <w:rPr>
                <w:rFonts w:hint="eastAsia" w:ascii="宋体" w:hAnsi="宋体" w:cs="宋体"/>
                <w:color w:val="000000"/>
                <w:kern w:val="0"/>
                <w:sz w:val="22"/>
                <w:lang w:val="en-US" w:eastAsia="zh-CN"/>
              </w:rPr>
              <w:t>63.76</w:t>
            </w:r>
          </w:p>
        </w:tc>
        <w:tc>
          <w:tcPr>
            <w:tcW w:w="1125" w:type="dxa"/>
            <w:tcBorders>
              <w:top w:val="nil"/>
              <w:left w:val="nil"/>
              <w:bottom w:val="single" w:color="auto" w:sz="4" w:space="0"/>
              <w:right w:val="single" w:color="auto" w:sz="4" w:space="0"/>
            </w:tcBorders>
            <w:vAlign w:val="center"/>
          </w:tcPr>
          <w:p>
            <w:pPr>
              <w:jc w:val="right"/>
              <w:rPr>
                <w:rFonts w:ascii="宋体" w:hAnsi="宋体" w:cs="宋体"/>
                <w:color w:val="000000"/>
                <w:kern w:val="0"/>
                <w:sz w:val="22"/>
              </w:rPr>
            </w:pPr>
            <w:r>
              <w:rPr>
                <w:rFonts w:hint="eastAsia" w:ascii="宋体" w:hAnsi="宋体" w:cs="宋体"/>
                <w:color w:val="000000"/>
                <w:kern w:val="0"/>
                <w:sz w:val="22"/>
                <w:lang w:val="en-US" w:eastAsia="zh-CN"/>
              </w:rPr>
              <w:t>63.76</w:t>
            </w:r>
          </w:p>
        </w:tc>
        <w:tc>
          <w:tcPr>
            <w:tcW w:w="1125" w:type="dxa"/>
            <w:tcBorders>
              <w:top w:val="nil"/>
              <w:left w:val="nil"/>
              <w:bottom w:val="single" w:color="auto" w:sz="4" w:space="0"/>
              <w:right w:val="single" w:color="auto" w:sz="4" w:space="0"/>
            </w:tcBorders>
            <w:vAlign w:val="center"/>
          </w:tcPr>
          <w:p>
            <w:pPr>
              <w:jc w:val="right"/>
              <w:rPr>
                <w:rFonts w:ascii="宋体" w:hAnsi="宋体" w:cs="宋体"/>
                <w:color w:val="000000"/>
                <w:kern w:val="0"/>
                <w:sz w:val="22"/>
              </w:rPr>
            </w:pPr>
            <w:r>
              <w:rPr>
                <w:rFonts w:hint="eastAsia" w:ascii="宋体" w:hAnsi="宋体" w:cs="宋体"/>
                <w:color w:val="000000"/>
                <w:kern w:val="0"/>
                <w:sz w:val="22"/>
                <w:lang w:val="en-US" w:eastAsia="zh-CN"/>
              </w:rPr>
              <w:t>63.76</w:t>
            </w:r>
          </w:p>
        </w:tc>
        <w:tc>
          <w:tcPr>
            <w:tcW w:w="1125" w:type="dxa"/>
            <w:tcBorders>
              <w:top w:val="nil"/>
              <w:left w:val="nil"/>
              <w:bottom w:val="single" w:color="auto" w:sz="4" w:space="0"/>
              <w:right w:val="single" w:color="auto" w:sz="4" w:space="0"/>
            </w:tcBorders>
            <w:vAlign w:val="center"/>
          </w:tcPr>
          <w:p>
            <w:pPr>
              <w:jc w:val="right"/>
              <w:rPr>
                <w:rFonts w:ascii="宋体" w:hAnsi="宋体" w:cs="宋体"/>
                <w:color w:val="000000"/>
                <w:kern w:val="0"/>
                <w:sz w:val="22"/>
              </w:rPr>
            </w:pPr>
          </w:p>
        </w:tc>
        <w:tc>
          <w:tcPr>
            <w:tcW w:w="1125" w:type="dxa"/>
            <w:tcBorders>
              <w:top w:val="nil"/>
              <w:left w:val="nil"/>
              <w:bottom w:val="single" w:color="auto" w:sz="4" w:space="0"/>
              <w:right w:val="single" w:color="auto" w:sz="4" w:space="0"/>
            </w:tcBorders>
            <w:vAlign w:val="center"/>
          </w:tcPr>
          <w:p>
            <w:pPr>
              <w:jc w:val="right"/>
              <w:rPr>
                <w:rFonts w:ascii="宋体" w:hAnsi="宋体" w:cs="宋体"/>
                <w:color w:val="000000"/>
                <w:kern w:val="0"/>
                <w:sz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231" w:type="dxa"/>
            <w:tcBorders>
              <w:top w:val="nil"/>
              <w:left w:val="single" w:color="auto" w:sz="4" w:space="0"/>
              <w:bottom w:val="single" w:color="auto" w:sz="4" w:space="0"/>
              <w:right w:val="single" w:color="auto" w:sz="4" w:space="0"/>
            </w:tcBorders>
            <w:vAlign w:val="center"/>
          </w:tcPr>
          <w:p>
            <w:pPr>
              <w:jc w:val="left"/>
              <w:rPr>
                <w:rFonts w:ascii="宋体" w:hAnsi="宋体" w:cs="宋体"/>
                <w:b/>
                <w:bCs/>
                <w:color w:val="000000"/>
                <w:kern w:val="0"/>
                <w:sz w:val="22"/>
              </w:rPr>
            </w:pPr>
          </w:p>
        </w:tc>
        <w:tc>
          <w:tcPr>
            <w:tcW w:w="2225"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b/>
                <w:bCs/>
                <w:color w:val="000000"/>
                <w:kern w:val="0"/>
                <w:sz w:val="22"/>
              </w:rPr>
            </w:pPr>
            <w:r>
              <w:rPr>
                <w:rFonts w:hint="eastAsia" w:ascii="宋体" w:hAnsi="宋体" w:eastAsia="宋体" w:cs="宋体"/>
                <w:b/>
                <w:i w:val="0"/>
                <w:color w:val="000000"/>
                <w:kern w:val="0"/>
                <w:sz w:val="22"/>
                <w:szCs w:val="22"/>
                <w:u w:val="none"/>
                <w:lang w:val="en-US" w:eastAsia="zh-CN" w:bidi="ar"/>
              </w:rPr>
              <w:t xml:space="preserve">    合      计</w:t>
            </w:r>
          </w:p>
        </w:tc>
        <w:tc>
          <w:tcPr>
            <w:tcW w:w="1124"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default" w:ascii="宋体" w:hAnsi="宋体" w:eastAsia="宋体" w:cs="宋体"/>
                <w:b/>
                <w:bCs/>
                <w:color w:val="000000"/>
                <w:kern w:val="0"/>
                <w:sz w:val="22"/>
                <w:lang w:val="en-US" w:eastAsia="zh-CN"/>
              </w:rPr>
            </w:pPr>
            <w:r>
              <w:rPr>
                <w:rFonts w:hint="eastAsia" w:ascii="宋体" w:hAnsi="宋体" w:cs="宋体"/>
                <w:b/>
                <w:bCs/>
                <w:color w:val="000000"/>
                <w:kern w:val="0"/>
                <w:sz w:val="22"/>
                <w:lang w:val="en-US" w:eastAsia="zh-CN"/>
              </w:rPr>
              <w:t>1727.52</w:t>
            </w:r>
          </w:p>
        </w:tc>
        <w:tc>
          <w:tcPr>
            <w:tcW w:w="1125" w:type="dxa"/>
            <w:tcBorders>
              <w:top w:val="nil"/>
              <w:left w:val="nil"/>
              <w:bottom w:val="single" w:color="auto" w:sz="4" w:space="0"/>
              <w:right w:val="single" w:color="auto" w:sz="4" w:space="0"/>
            </w:tcBorders>
            <w:vAlign w:val="center"/>
          </w:tcPr>
          <w:p>
            <w:pPr>
              <w:jc w:val="right"/>
              <w:rPr>
                <w:rFonts w:hint="default" w:ascii="宋体" w:hAnsi="宋体" w:eastAsia="宋体" w:cs="宋体"/>
                <w:b/>
                <w:bCs/>
                <w:color w:val="000000"/>
                <w:kern w:val="0"/>
                <w:sz w:val="22"/>
                <w:lang w:val="en-US" w:eastAsia="zh-CN"/>
              </w:rPr>
            </w:pPr>
            <w:r>
              <w:rPr>
                <w:rFonts w:hint="eastAsia" w:ascii="宋体" w:hAnsi="宋体" w:cs="宋体"/>
                <w:b/>
                <w:bCs/>
                <w:color w:val="000000"/>
                <w:kern w:val="0"/>
                <w:sz w:val="22"/>
                <w:lang w:val="en-US" w:eastAsia="zh-CN"/>
              </w:rPr>
              <w:t>707.02</w:t>
            </w:r>
          </w:p>
        </w:tc>
        <w:tc>
          <w:tcPr>
            <w:tcW w:w="1125" w:type="dxa"/>
            <w:tcBorders>
              <w:top w:val="nil"/>
              <w:left w:val="nil"/>
              <w:bottom w:val="single" w:color="auto" w:sz="4" w:space="0"/>
              <w:right w:val="single" w:color="auto" w:sz="4" w:space="0"/>
            </w:tcBorders>
            <w:vAlign w:val="center"/>
          </w:tcPr>
          <w:p>
            <w:pPr>
              <w:jc w:val="right"/>
              <w:rPr>
                <w:rFonts w:hint="default" w:ascii="宋体" w:hAnsi="宋体" w:eastAsia="宋体" w:cs="宋体"/>
                <w:b/>
                <w:bCs/>
                <w:color w:val="000000"/>
                <w:kern w:val="0"/>
                <w:sz w:val="22"/>
                <w:lang w:val="en-US" w:eastAsia="zh-CN"/>
              </w:rPr>
            </w:pPr>
            <w:r>
              <w:rPr>
                <w:rFonts w:hint="eastAsia" w:ascii="宋体" w:hAnsi="宋体" w:cs="宋体"/>
                <w:b/>
                <w:bCs/>
                <w:color w:val="000000"/>
                <w:kern w:val="0"/>
                <w:sz w:val="22"/>
                <w:lang w:val="en-US" w:eastAsia="zh-CN"/>
              </w:rPr>
              <w:t>653.7</w:t>
            </w:r>
          </w:p>
        </w:tc>
        <w:tc>
          <w:tcPr>
            <w:tcW w:w="1125" w:type="dxa"/>
            <w:tcBorders>
              <w:top w:val="nil"/>
              <w:left w:val="nil"/>
              <w:bottom w:val="single" w:color="auto" w:sz="4" w:space="0"/>
              <w:right w:val="single" w:color="auto" w:sz="4" w:space="0"/>
            </w:tcBorders>
            <w:vAlign w:val="center"/>
          </w:tcPr>
          <w:p>
            <w:pPr>
              <w:jc w:val="right"/>
              <w:rPr>
                <w:rFonts w:hint="default" w:ascii="宋体" w:hAnsi="宋体" w:eastAsia="宋体" w:cs="宋体"/>
                <w:b/>
                <w:bCs/>
                <w:color w:val="000000"/>
                <w:kern w:val="0"/>
                <w:sz w:val="22"/>
                <w:lang w:val="en-US" w:eastAsia="zh-CN"/>
              </w:rPr>
            </w:pPr>
            <w:r>
              <w:rPr>
                <w:rFonts w:hint="eastAsia" w:ascii="宋体" w:hAnsi="宋体" w:cs="宋体"/>
                <w:b/>
                <w:bCs/>
                <w:color w:val="000000"/>
                <w:kern w:val="0"/>
                <w:sz w:val="22"/>
                <w:lang w:val="en-US" w:eastAsia="zh-CN"/>
              </w:rPr>
              <w:t>53.32</w:t>
            </w:r>
          </w:p>
        </w:tc>
        <w:tc>
          <w:tcPr>
            <w:tcW w:w="1125" w:type="dxa"/>
            <w:tcBorders>
              <w:top w:val="nil"/>
              <w:left w:val="nil"/>
              <w:bottom w:val="single" w:color="auto" w:sz="4" w:space="0"/>
              <w:right w:val="single" w:color="auto" w:sz="4" w:space="0"/>
            </w:tcBorders>
            <w:vAlign w:val="center"/>
          </w:tcPr>
          <w:p>
            <w:pPr>
              <w:jc w:val="right"/>
              <w:rPr>
                <w:rFonts w:hint="default" w:ascii="宋体" w:hAnsi="宋体" w:eastAsia="宋体" w:cs="宋体"/>
                <w:b/>
                <w:bCs/>
                <w:color w:val="000000"/>
                <w:kern w:val="0"/>
                <w:sz w:val="22"/>
                <w:lang w:val="en-US" w:eastAsia="zh-CN"/>
              </w:rPr>
            </w:pPr>
            <w:r>
              <w:rPr>
                <w:rFonts w:hint="eastAsia" w:ascii="宋体" w:hAnsi="宋体" w:cs="宋体"/>
                <w:b/>
                <w:bCs/>
                <w:color w:val="000000"/>
                <w:kern w:val="0"/>
                <w:sz w:val="22"/>
                <w:lang w:val="en-US" w:eastAsia="zh-CN"/>
              </w:rPr>
              <w:t>102.05</w:t>
            </w:r>
          </w:p>
        </w:tc>
      </w:tr>
    </w:tbl>
    <w:p>
      <w:pPr>
        <w:ind w:left="7400" w:hanging="7400" w:hangingChars="3700"/>
        <w:rPr>
          <w:rFonts w:ascii="宋体" w:hAnsi="宋体" w:cs="宋体"/>
          <w:kern w:val="0"/>
          <w:sz w:val="20"/>
          <w:szCs w:val="20"/>
        </w:rPr>
      </w:pPr>
    </w:p>
    <w:p/>
    <w:p/>
    <w:p/>
    <w:p/>
    <w:p/>
    <w:p/>
    <w:p/>
    <w:p/>
    <w:p/>
    <w:p/>
    <w:p/>
    <w:p>
      <w:pPr>
        <w:ind w:left="903" w:leftChars="430" w:firstLine="5400" w:firstLineChars="2700"/>
        <w:rPr>
          <w:rFonts w:ascii="宋体" w:hAnsi="宋体" w:cs="宋体"/>
          <w:kern w:val="0"/>
          <w:sz w:val="20"/>
          <w:szCs w:val="20"/>
        </w:rPr>
      </w:pPr>
    </w:p>
    <w:p>
      <w:pPr>
        <w:ind w:left="903" w:leftChars="430" w:firstLine="5400" w:firstLineChars="2700"/>
        <w:rPr>
          <w:rFonts w:hint="eastAsia" w:ascii="宋体" w:hAnsi="宋体" w:cs="宋体"/>
          <w:kern w:val="0"/>
          <w:sz w:val="20"/>
          <w:szCs w:val="20"/>
        </w:rPr>
      </w:pPr>
      <w:r>
        <w:rPr>
          <w:rFonts w:hint="eastAsia" w:ascii="宋体" w:hAnsi="宋体" w:cs="宋体"/>
          <w:kern w:val="0"/>
          <w:sz w:val="20"/>
          <w:szCs w:val="20"/>
        </w:rPr>
        <w:t>部门公开表6</w:t>
      </w:r>
    </w:p>
    <w:p>
      <w:pPr>
        <w:ind w:left="1103" w:leftChars="525" w:firstLine="5800" w:firstLineChars="2900"/>
        <w:rPr>
          <w:rFonts w:ascii="宋体" w:hAnsi="宋体" w:cs="宋体"/>
          <w:kern w:val="0"/>
          <w:sz w:val="20"/>
          <w:szCs w:val="20"/>
        </w:rPr>
      </w:pPr>
      <w:r>
        <w:rPr>
          <w:rFonts w:hint="eastAsia" w:ascii="宋体" w:hAnsi="宋体" w:eastAsia="华文中宋" w:cs="宋体"/>
          <w:kern w:val="0"/>
          <w:sz w:val="20"/>
          <w:szCs w:val="20"/>
          <w:lang w:val="en-US" w:eastAsia="zh-CN"/>
        </w:rPr>
        <w:t xml:space="preserve">            </w:t>
      </w:r>
      <w:r>
        <w:rPr>
          <w:rFonts w:hint="eastAsia" w:ascii="华文中宋" w:hAnsi="华文中宋" w:eastAsia="华文中宋" w:cs="宋体"/>
          <w:b/>
          <w:bCs/>
          <w:kern w:val="0"/>
          <w:sz w:val="24"/>
          <w:szCs w:val="24"/>
        </w:rPr>
        <w:t>马鞍山市</w:t>
      </w:r>
      <w:r>
        <w:rPr>
          <w:rFonts w:hint="eastAsia" w:ascii="华文中宋" w:hAnsi="华文中宋" w:eastAsia="华文中宋" w:cs="宋体"/>
          <w:b/>
          <w:bCs/>
          <w:kern w:val="0"/>
          <w:sz w:val="24"/>
          <w:szCs w:val="24"/>
          <w:lang w:eastAsia="zh-CN"/>
        </w:rPr>
        <w:t>博望区人民检察院</w:t>
      </w:r>
      <w:r>
        <w:rPr>
          <w:rFonts w:hint="eastAsia" w:ascii="华文中宋" w:hAnsi="华文中宋" w:eastAsia="华文中宋" w:cs="宋体"/>
          <w:b/>
          <w:bCs/>
          <w:color w:val="000000"/>
          <w:kern w:val="0"/>
          <w:sz w:val="24"/>
          <w:szCs w:val="24"/>
        </w:rPr>
        <w:t>2021年一般公共预算基本支出表</w:t>
      </w:r>
    </w:p>
    <w:p>
      <w:pPr>
        <w:ind w:left="7400" w:hanging="7400" w:hangingChars="3700"/>
        <w:rPr>
          <w:rFonts w:ascii="宋体" w:hAnsi="宋体" w:cs="宋体"/>
          <w:kern w:val="0"/>
          <w:sz w:val="20"/>
          <w:szCs w:val="20"/>
        </w:rPr>
      </w:pPr>
      <w:r>
        <w:rPr>
          <w:rFonts w:hint="eastAsia" w:ascii="宋体" w:hAnsi="宋体" w:cs="宋体"/>
          <w:kern w:val="0"/>
          <w:sz w:val="20"/>
          <w:szCs w:val="20"/>
        </w:rPr>
        <w:t xml:space="preserve">                                                                          单位：万元</w:t>
      </w:r>
    </w:p>
    <w:tbl>
      <w:tblPr>
        <w:tblStyle w:val="5"/>
        <w:tblW w:w="8961"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71"/>
        <w:gridCol w:w="2629"/>
        <w:gridCol w:w="925"/>
        <w:gridCol w:w="1818"/>
        <w:gridCol w:w="181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400"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22"/>
              </w:rPr>
            </w:pPr>
            <w:r>
              <w:rPr>
                <w:rFonts w:hint="eastAsia" w:ascii="宋体" w:hAnsi="宋体" w:cs="宋体"/>
                <w:b/>
                <w:bCs/>
                <w:kern w:val="0"/>
                <w:sz w:val="22"/>
              </w:rPr>
              <w:t>部门预算支出经济分类科目</w:t>
            </w:r>
          </w:p>
        </w:tc>
        <w:tc>
          <w:tcPr>
            <w:tcW w:w="4561"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22"/>
              </w:rPr>
            </w:pPr>
            <w:r>
              <w:rPr>
                <w:rFonts w:hint="eastAsia" w:ascii="宋体" w:hAnsi="宋体" w:cs="宋体"/>
                <w:b/>
                <w:bCs/>
                <w:kern w:val="0"/>
                <w:sz w:val="22"/>
              </w:rPr>
              <w:t>本年一般公共预算基本支出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77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kern w:val="0"/>
                <w:sz w:val="22"/>
              </w:rPr>
            </w:pPr>
            <w:r>
              <w:rPr>
                <w:rFonts w:hint="eastAsia" w:ascii="宋体" w:hAnsi="宋体" w:cs="宋体"/>
                <w:b/>
                <w:bCs/>
                <w:kern w:val="0"/>
                <w:sz w:val="22"/>
              </w:rPr>
              <w:t>科目编码</w:t>
            </w:r>
          </w:p>
        </w:tc>
        <w:tc>
          <w:tcPr>
            <w:tcW w:w="2629" w:type="dxa"/>
            <w:tcBorders>
              <w:top w:val="nil"/>
              <w:left w:val="nil"/>
              <w:bottom w:val="single" w:color="auto" w:sz="4" w:space="0"/>
              <w:right w:val="single" w:color="auto" w:sz="4" w:space="0"/>
            </w:tcBorders>
            <w:vAlign w:val="center"/>
          </w:tcPr>
          <w:p>
            <w:pPr>
              <w:widowControl/>
              <w:jc w:val="center"/>
              <w:rPr>
                <w:rFonts w:ascii="宋体" w:hAnsi="宋体" w:cs="宋体"/>
                <w:b/>
                <w:bCs/>
                <w:kern w:val="0"/>
                <w:sz w:val="22"/>
              </w:rPr>
            </w:pPr>
            <w:r>
              <w:rPr>
                <w:rFonts w:hint="eastAsia" w:ascii="宋体" w:hAnsi="宋体" w:cs="宋体"/>
                <w:b/>
                <w:bCs/>
                <w:kern w:val="0"/>
                <w:sz w:val="22"/>
              </w:rPr>
              <w:t>科目名称</w:t>
            </w:r>
          </w:p>
        </w:tc>
        <w:tc>
          <w:tcPr>
            <w:tcW w:w="925" w:type="dxa"/>
            <w:tcBorders>
              <w:top w:val="nil"/>
              <w:left w:val="nil"/>
              <w:bottom w:val="single" w:color="auto" w:sz="4" w:space="0"/>
              <w:right w:val="single" w:color="auto" w:sz="4" w:space="0"/>
            </w:tcBorders>
            <w:vAlign w:val="center"/>
          </w:tcPr>
          <w:p>
            <w:pPr>
              <w:widowControl/>
              <w:jc w:val="center"/>
              <w:rPr>
                <w:rFonts w:ascii="宋体" w:hAnsi="宋体" w:cs="宋体"/>
                <w:b/>
                <w:bCs/>
                <w:kern w:val="0"/>
                <w:sz w:val="22"/>
              </w:rPr>
            </w:pPr>
            <w:r>
              <w:rPr>
                <w:rFonts w:hint="eastAsia" w:ascii="宋体" w:hAnsi="宋体" w:cs="宋体"/>
                <w:b/>
                <w:bCs/>
                <w:kern w:val="0"/>
                <w:sz w:val="22"/>
              </w:rPr>
              <w:t>合计</w:t>
            </w:r>
          </w:p>
        </w:tc>
        <w:tc>
          <w:tcPr>
            <w:tcW w:w="1818" w:type="dxa"/>
            <w:tcBorders>
              <w:top w:val="nil"/>
              <w:left w:val="nil"/>
              <w:bottom w:val="single" w:color="auto" w:sz="4" w:space="0"/>
              <w:right w:val="single" w:color="auto" w:sz="4" w:space="0"/>
            </w:tcBorders>
            <w:vAlign w:val="center"/>
          </w:tcPr>
          <w:p>
            <w:pPr>
              <w:widowControl/>
              <w:jc w:val="center"/>
              <w:rPr>
                <w:rFonts w:ascii="宋体" w:hAnsi="宋体" w:cs="宋体"/>
                <w:b/>
                <w:bCs/>
                <w:kern w:val="0"/>
                <w:sz w:val="22"/>
              </w:rPr>
            </w:pPr>
            <w:r>
              <w:rPr>
                <w:rFonts w:hint="eastAsia" w:ascii="宋体" w:hAnsi="宋体" w:cs="宋体"/>
                <w:b/>
                <w:bCs/>
                <w:kern w:val="0"/>
                <w:sz w:val="22"/>
              </w:rPr>
              <w:t>人员经费</w:t>
            </w:r>
          </w:p>
        </w:tc>
        <w:tc>
          <w:tcPr>
            <w:tcW w:w="1818" w:type="dxa"/>
            <w:tcBorders>
              <w:top w:val="nil"/>
              <w:left w:val="nil"/>
              <w:bottom w:val="single" w:color="auto" w:sz="4" w:space="0"/>
              <w:right w:val="single" w:color="auto" w:sz="4" w:space="0"/>
            </w:tcBorders>
            <w:vAlign w:val="center"/>
          </w:tcPr>
          <w:p>
            <w:pPr>
              <w:widowControl/>
              <w:jc w:val="center"/>
              <w:rPr>
                <w:rFonts w:ascii="宋体" w:hAnsi="宋体" w:cs="宋体"/>
                <w:b/>
                <w:bCs/>
                <w:kern w:val="0"/>
                <w:sz w:val="22"/>
              </w:rPr>
            </w:pPr>
            <w:r>
              <w:rPr>
                <w:rFonts w:hint="eastAsia" w:ascii="宋体" w:hAnsi="宋体" w:cs="宋体"/>
                <w:b/>
                <w:bCs/>
                <w:kern w:val="0"/>
                <w:sz w:val="22"/>
              </w:rPr>
              <w:t>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77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2"/>
              </w:rPr>
            </w:pPr>
            <w:r>
              <w:rPr>
                <w:rFonts w:hint="eastAsia" w:ascii="宋体" w:hAnsi="宋体" w:cs="宋体"/>
                <w:kern w:val="0"/>
                <w:sz w:val="22"/>
              </w:rPr>
              <w:t>301</w:t>
            </w:r>
          </w:p>
        </w:tc>
        <w:tc>
          <w:tcPr>
            <w:tcW w:w="2629" w:type="dxa"/>
            <w:tcBorders>
              <w:top w:val="nil"/>
              <w:left w:val="nil"/>
              <w:bottom w:val="single" w:color="auto" w:sz="4" w:space="0"/>
              <w:right w:val="single" w:color="auto" w:sz="4" w:space="0"/>
            </w:tcBorders>
            <w:vAlign w:val="center"/>
          </w:tcPr>
          <w:p>
            <w:pPr>
              <w:widowControl/>
              <w:jc w:val="left"/>
              <w:rPr>
                <w:rFonts w:ascii="宋体" w:hAnsi="宋体" w:cs="宋体"/>
                <w:kern w:val="0"/>
                <w:sz w:val="22"/>
              </w:rPr>
            </w:pPr>
            <w:r>
              <w:rPr>
                <w:rFonts w:hint="eastAsia" w:ascii="宋体" w:hAnsi="宋体" w:cs="宋体"/>
                <w:kern w:val="0"/>
                <w:sz w:val="22"/>
              </w:rPr>
              <w:t>工资福利支出</w:t>
            </w:r>
          </w:p>
        </w:tc>
        <w:tc>
          <w:tcPr>
            <w:tcW w:w="925" w:type="dxa"/>
            <w:tcBorders>
              <w:top w:val="nil"/>
              <w:left w:val="nil"/>
              <w:bottom w:val="single" w:color="auto" w:sz="4" w:space="0"/>
              <w:right w:val="single" w:color="auto" w:sz="4" w:space="0"/>
            </w:tcBorders>
            <w:vAlign w:val="center"/>
          </w:tcPr>
          <w:p>
            <w:pPr>
              <w:widowControl/>
              <w:jc w:val="left"/>
              <w:rPr>
                <w:rFonts w:hint="default" w:ascii="Arial" w:hAnsi="Arial" w:eastAsia="宋体" w:cs="Arial"/>
                <w:kern w:val="0"/>
                <w:sz w:val="22"/>
                <w:lang w:val="en-US" w:eastAsia="zh-CN"/>
              </w:rPr>
            </w:pPr>
            <w:r>
              <w:rPr>
                <w:rFonts w:ascii="Arial" w:hAnsi="Arial" w:cs="Arial"/>
                <w:kern w:val="0"/>
                <w:sz w:val="22"/>
              </w:rPr>
              <w:t>　</w:t>
            </w:r>
            <w:r>
              <w:rPr>
                <w:rFonts w:hint="eastAsia" w:ascii="Arial" w:hAnsi="Arial" w:cs="Arial"/>
                <w:kern w:val="0"/>
                <w:sz w:val="22"/>
                <w:lang w:val="en-US" w:eastAsia="zh-CN"/>
              </w:rPr>
              <w:t>515.91</w:t>
            </w:r>
          </w:p>
        </w:tc>
        <w:tc>
          <w:tcPr>
            <w:tcW w:w="1818" w:type="dxa"/>
            <w:tcBorders>
              <w:top w:val="nil"/>
              <w:left w:val="nil"/>
              <w:bottom w:val="single" w:color="auto" w:sz="4" w:space="0"/>
              <w:right w:val="single" w:color="auto" w:sz="4" w:space="0"/>
            </w:tcBorders>
            <w:vAlign w:val="center"/>
          </w:tcPr>
          <w:p>
            <w:pPr>
              <w:widowControl/>
              <w:jc w:val="right"/>
              <w:rPr>
                <w:rFonts w:ascii="Arial" w:hAnsi="Arial" w:cs="Arial"/>
                <w:kern w:val="0"/>
                <w:sz w:val="22"/>
              </w:rPr>
            </w:pPr>
            <w:r>
              <w:rPr>
                <w:rFonts w:hint="eastAsia" w:ascii="Arial" w:hAnsi="Arial" w:cs="Arial"/>
                <w:kern w:val="0"/>
                <w:sz w:val="22"/>
                <w:lang w:val="en-US" w:eastAsia="zh-CN"/>
              </w:rPr>
              <w:t>515.91</w:t>
            </w:r>
            <w:r>
              <w:rPr>
                <w:rFonts w:ascii="Arial" w:hAnsi="Arial" w:cs="Arial"/>
                <w:kern w:val="0"/>
                <w:sz w:val="22"/>
              </w:rPr>
              <w:t>　</w:t>
            </w:r>
          </w:p>
        </w:tc>
        <w:tc>
          <w:tcPr>
            <w:tcW w:w="1818" w:type="dxa"/>
            <w:tcBorders>
              <w:top w:val="nil"/>
              <w:left w:val="nil"/>
              <w:bottom w:val="single" w:color="auto" w:sz="4" w:space="0"/>
              <w:right w:val="single" w:color="auto" w:sz="4" w:space="0"/>
            </w:tcBorders>
            <w:vAlign w:val="center"/>
          </w:tcPr>
          <w:p>
            <w:pPr>
              <w:widowControl/>
              <w:jc w:val="left"/>
              <w:rPr>
                <w:rFonts w:ascii="宋体" w:hAnsi="宋体" w:cs="宋体"/>
                <w:kern w:val="0"/>
                <w:sz w:val="22"/>
              </w:rPr>
            </w:pPr>
            <w:r>
              <w:rPr>
                <w:rFonts w:hint="eastAsia" w:ascii="宋体" w:hAnsi="宋体" w:cs="宋体"/>
                <w:kern w:val="0"/>
                <w:sz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77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2"/>
              </w:rPr>
            </w:pPr>
            <w:r>
              <w:rPr>
                <w:rFonts w:hint="eastAsia" w:ascii="宋体" w:hAnsi="宋体" w:cs="宋体"/>
                <w:kern w:val="0"/>
                <w:sz w:val="22"/>
              </w:rPr>
              <w:t>30101</w:t>
            </w:r>
          </w:p>
        </w:tc>
        <w:tc>
          <w:tcPr>
            <w:tcW w:w="2629" w:type="dxa"/>
            <w:tcBorders>
              <w:top w:val="nil"/>
              <w:left w:val="nil"/>
              <w:bottom w:val="single" w:color="auto" w:sz="4" w:space="0"/>
              <w:right w:val="single" w:color="auto" w:sz="4" w:space="0"/>
            </w:tcBorders>
            <w:vAlign w:val="center"/>
          </w:tcPr>
          <w:p>
            <w:pPr>
              <w:widowControl/>
              <w:jc w:val="left"/>
              <w:rPr>
                <w:rFonts w:ascii="宋体" w:hAnsi="宋体" w:cs="宋体"/>
                <w:kern w:val="0"/>
                <w:sz w:val="22"/>
              </w:rPr>
            </w:pPr>
            <w:r>
              <w:rPr>
                <w:rFonts w:hint="eastAsia" w:ascii="宋体" w:hAnsi="宋体" w:cs="宋体"/>
                <w:kern w:val="0"/>
                <w:sz w:val="22"/>
              </w:rPr>
              <w:t xml:space="preserve">    基本工资</w:t>
            </w:r>
          </w:p>
        </w:tc>
        <w:tc>
          <w:tcPr>
            <w:tcW w:w="925" w:type="dxa"/>
            <w:tcBorders>
              <w:top w:val="nil"/>
              <w:left w:val="nil"/>
              <w:bottom w:val="single" w:color="auto" w:sz="4" w:space="0"/>
              <w:right w:val="single" w:color="auto" w:sz="4" w:space="0"/>
            </w:tcBorders>
            <w:vAlign w:val="center"/>
          </w:tcPr>
          <w:p>
            <w:pPr>
              <w:widowControl/>
              <w:jc w:val="left"/>
              <w:rPr>
                <w:rFonts w:hint="default" w:ascii="Arial" w:hAnsi="Arial" w:eastAsia="宋体" w:cs="Arial"/>
                <w:kern w:val="0"/>
                <w:sz w:val="22"/>
                <w:lang w:val="en-US" w:eastAsia="zh-CN"/>
              </w:rPr>
            </w:pPr>
            <w:r>
              <w:rPr>
                <w:rFonts w:ascii="Arial" w:hAnsi="Arial" w:cs="Arial"/>
                <w:kern w:val="0"/>
                <w:sz w:val="22"/>
              </w:rPr>
              <w:t>　</w:t>
            </w:r>
            <w:r>
              <w:rPr>
                <w:rFonts w:hint="eastAsia" w:ascii="Arial" w:hAnsi="Arial" w:cs="Arial"/>
                <w:kern w:val="0"/>
                <w:sz w:val="22"/>
                <w:lang w:val="en-US" w:eastAsia="zh-CN"/>
              </w:rPr>
              <w:t>166.49</w:t>
            </w:r>
          </w:p>
        </w:tc>
        <w:tc>
          <w:tcPr>
            <w:tcW w:w="1818" w:type="dxa"/>
            <w:tcBorders>
              <w:top w:val="nil"/>
              <w:left w:val="nil"/>
              <w:bottom w:val="single" w:color="auto" w:sz="4" w:space="0"/>
              <w:right w:val="single" w:color="auto" w:sz="4" w:space="0"/>
            </w:tcBorders>
            <w:vAlign w:val="center"/>
          </w:tcPr>
          <w:p>
            <w:pPr>
              <w:widowControl/>
              <w:jc w:val="right"/>
              <w:rPr>
                <w:rFonts w:ascii="Arial" w:hAnsi="Arial" w:cs="Arial"/>
                <w:kern w:val="0"/>
                <w:sz w:val="22"/>
              </w:rPr>
            </w:pPr>
            <w:r>
              <w:rPr>
                <w:rFonts w:hint="eastAsia" w:ascii="Arial" w:hAnsi="Arial" w:cs="Arial"/>
                <w:kern w:val="0"/>
                <w:sz w:val="22"/>
                <w:lang w:val="en-US" w:eastAsia="zh-CN"/>
              </w:rPr>
              <w:t>166.49</w:t>
            </w:r>
            <w:r>
              <w:rPr>
                <w:rFonts w:ascii="Arial" w:hAnsi="Arial" w:cs="Arial"/>
                <w:kern w:val="0"/>
                <w:sz w:val="22"/>
              </w:rPr>
              <w:t>　</w:t>
            </w:r>
          </w:p>
        </w:tc>
        <w:tc>
          <w:tcPr>
            <w:tcW w:w="1818" w:type="dxa"/>
            <w:tcBorders>
              <w:top w:val="nil"/>
              <w:left w:val="nil"/>
              <w:bottom w:val="single" w:color="auto" w:sz="4" w:space="0"/>
              <w:right w:val="single" w:color="auto" w:sz="4" w:space="0"/>
            </w:tcBorders>
            <w:vAlign w:val="center"/>
          </w:tcPr>
          <w:p>
            <w:pPr>
              <w:widowControl/>
              <w:jc w:val="left"/>
              <w:rPr>
                <w:rFonts w:ascii="宋体" w:hAnsi="宋体" w:cs="宋体"/>
                <w:kern w:val="0"/>
                <w:sz w:val="22"/>
              </w:rPr>
            </w:pPr>
            <w:r>
              <w:rPr>
                <w:rFonts w:hint="eastAsia" w:ascii="宋体" w:hAnsi="宋体" w:cs="宋体"/>
                <w:kern w:val="0"/>
                <w:sz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77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2"/>
              </w:rPr>
            </w:pPr>
            <w:r>
              <w:rPr>
                <w:rFonts w:hint="eastAsia" w:ascii="宋体" w:hAnsi="宋体" w:cs="宋体"/>
                <w:kern w:val="0"/>
                <w:sz w:val="22"/>
              </w:rPr>
              <w:t>30102</w:t>
            </w:r>
          </w:p>
        </w:tc>
        <w:tc>
          <w:tcPr>
            <w:tcW w:w="2629" w:type="dxa"/>
            <w:tcBorders>
              <w:top w:val="nil"/>
              <w:left w:val="nil"/>
              <w:bottom w:val="single" w:color="auto" w:sz="4" w:space="0"/>
              <w:right w:val="single" w:color="auto" w:sz="4" w:space="0"/>
            </w:tcBorders>
            <w:vAlign w:val="center"/>
          </w:tcPr>
          <w:p>
            <w:pPr>
              <w:widowControl/>
              <w:jc w:val="left"/>
              <w:rPr>
                <w:rFonts w:ascii="宋体" w:hAnsi="宋体" w:cs="宋体"/>
                <w:kern w:val="0"/>
                <w:sz w:val="22"/>
              </w:rPr>
            </w:pPr>
            <w:r>
              <w:rPr>
                <w:rFonts w:hint="eastAsia" w:ascii="宋体" w:hAnsi="宋体" w:cs="宋体"/>
                <w:kern w:val="0"/>
                <w:sz w:val="22"/>
              </w:rPr>
              <w:t xml:space="preserve">    津贴补贴</w:t>
            </w:r>
          </w:p>
        </w:tc>
        <w:tc>
          <w:tcPr>
            <w:tcW w:w="925" w:type="dxa"/>
            <w:tcBorders>
              <w:top w:val="nil"/>
              <w:left w:val="nil"/>
              <w:bottom w:val="single" w:color="auto" w:sz="4" w:space="0"/>
              <w:right w:val="single" w:color="auto" w:sz="4" w:space="0"/>
            </w:tcBorders>
            <w:vAlign w:val="center"/>
          </w:tcPr>
          <w:p>
            <w:pPr>
              <w:widowControl/>
              <w:jc w:val="left"/>
              <w:rPr>
                <w:rFonts w:hint="default" w:ascii="Arial" w:hAnsi="Arial" w:eastAsia="宋体" w:cs="Arial"/>
                <w:kern w:val="0"/>
                <w:sz w:val="22"/>
                <w:lang w:val="en-US" w:eastAsia="zh-CN"/>
              </w:rPr>
            </w:pPr>
            <w:r>
              <w:rPr>
                <w:rFonts w:ascii="Arial" w:hAnsi="Arial" w:cs="Arial"/>
                <w:kern w:val="0"/>
                <w:sz w:val="22"/>
              </w:rPr>
              <w:t>　</w:t>
            </w:r>
            <w:r>
              <w:rPr>
                <w:rFonts w:hint="eastAsia" w:ascii="Arial" w:hAnsi="Arial" w:cs="Arial"/>
                <w:kern w:val="0"/>
                <w:sz w:val="22"/>
                <w:lang w:val="en-US" w:eastAsia="zh-CN"/>
              </w:rPr>
              <w:t>218.76</w:t>
            </w:r>
          </w:p>
        </w:tc>
        <w:tc>
          <w:tcPr>
            <w:tcW w:w="1818" w:type="dxa"/>
            <w:tcBorders>
              <w:top w:val="nil"/>
              <w:left w:val="nil"/>
              <w:bottom w:val="single" w:color="auto" w:sz="4" w:space="0"/>
              <w:right w:val="single" w:color="auto" w:sz="4" w:space="0"/>
            </w:tcBorders>
            <w:vAlign w:val="center"/>
          </w:tcPr>
          <w:p>
            <w:pPr>
              <w:widowControl/>
              <w:jc w:val="right"/>
              <w:rPr>
                <w:rFonts w:ascii="Arial" w:hAnsi="Arial" w:cs="Arial"/>
                <w:kern w:val="0"/>
                <w:sz w:val="22"/>
              </w:rPr>
            </w:pPr>
            <w:r>
              <w:rPr>
                <w:rFonts w:hint="eastAsia" w:ascii="Arial" w:hAnsi="Arial" w:cs="Arial"/>
                <w:kern w:val="0"/>
                <w:sz w:val="22"/>
                <w:lang w:val="en-US" w:eastAsia="zh-CN"/>
              </w:rPr>
              <w:t>218.76</w:t>
            </w:r>
            <w:r>
              <w:rPr>
                <w:rFonts w:ascii="Arial" w:hAnsi="Arial" w:cs="Arial"/>
                <w:kern w:val="0"/>
                <w:sz w:val="22"/>
              </w:rPr>
              <w:t>　</w:t>
            </w:r>
          </w:p>
        </w:tc>
        <w:tc>
          <w:tcPr>
            <w:tcW w:w="1818" w:type="dxa"/>
            <w:tcBorders>
              <w:top w:val="nil"/>
              <w:left w:val="nil"/>
              <w:bottom w:val="single" w:color="auto" w:sz="4" w:space="0"/>
              <w:right w:val="single" w:color="auto" w:sz="4" w:space="0"/>
            </w:tcBorders>
            <w:vAlign w:val="center"/>
          </w:tcPr>
          <w:p>
            <w:pPr>
              <w:widowControl/>
              <w:jc w:val="left"/>
              <w:rPr>
                <w:rFonts w:ascii="宋体" w:hAnsi="宋体" w:cs="宋体"/>
                <w:kern w:val="0"/>
                <w:sz w:val="22"/>
              </w:rPr>
            </w:pPr>
            <w:r>
              <w:rPr>
                <w:rFonts w:hint="eastAsia" w:ascii="宋体" w:hAnsi="宋体" w:cs="宋体"/>
                <w:kern w:val="0"/>
                <w:sz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771" w:type="dxa"/>
            <w:tcBorders>
              <w:top w:val="nil"/>
              <w:left w:val="single" w:color="auto" w:sz="4" w:space="0"/>
              <w:bottom w:val="single" w:color="auto" w:sz="4" w:space="0"/>
              <w:right w:val="single" w:color="auto" w:sz="4" w:space="0"/>
            </w:tcBorders>
            <w:vAlign w:val="center"/>
          </w:tcPr>
          <w:p>
            <w:pPr>
              <w:widowControl/>
              <w:jc w:val="left"/>
              <w:rPr>
                <w:rFonts w:hint="default" w:ascii="宋体" w:hAnsi="宋体" w:eastAsia="宋体" w:cs="宋体"/>
                <w:kern w:val="0"/>
                <w:sz w:val="22"/>
                <w:lang w:val="en-US" w:eastAsia="zh-CN"/>
              </w:rPr>
            </w:pPr>
            <w:r>
              <w:rPr>
                <w:rFonts w:hint="eastAsia" w:ascii="宋体" w:hAnsi="宋体" w:cs="宋体"/>
                <w:kern w:val="0"/>
                <w:sz w:val="22"/>
                <w:lang w:val="en-US" w:eastAsia="zh-CN"/>
              </w:rPr>
              <w:t>30103</w:t>
            </w:r>
          </w:p>
        </w:tc>
        <w:tc>
          <w:tcPr>
            <w:tcW w:w="2629" w:type="dxa"/>
            <w:tcBorders>
              <w:top w:val="nil"/>
              <w:left w:val="nil"/>
              <w:bottom w:val="single" w:color="auto" w:sz="4" w:space="0"/>
              <w:right w:val="single" w:color="auto" w:sz="4" w:space="0"/>
            </w:tcBorders>
            <w:vAlign w:val="center"/>
          </w:tcPr>
          <w:p>
            <w:pPr>
              <w:widowControl/>
              <w:jc w:val="both"/>
              <w:rPr>
                <w:rFonts w:hint="default" w:ascii="宋体" w:hAnsi="宋体" w:eastAsia="宋体" w:cs="宋体"/>
                <w:kern w:val="0"/>
                <w:sz w:val="22"/>
                <w:lang w:val="en-US" w:eastAsia="zh-CN"/>
              </w:rPr>
            </w:pPr>
            <w:r>
              <w:rPr>
                <w:rFonts w:hint="eastAsia" w:ascii="宋体" w:hAnsi="宋体" w:cs="宋体"/>
                <w:kern w:val="0"/>
                <w:sz w:val="22"/>
                <w:lang w:val="en-US" w:eastAsia="zh-CN"/>
              </w:rPr>
              <w:t xml:space="preserve">    奖金</w:t>
            </w:r>
          </w:p>
        </w:tc>
        <w:tc>
          <w:tcPr>
            <w:tcW w:w="925" w:type="dxa"/>
            <w:tcBorders>
              <w:top w:val="nil"/>
              <w:left w:val="nil"/>
              <w:bottom w:val="single" w:color="auto" w:sz="4" w:space="0"/>
              <w:right w:val="single" w:color="auto" w:sz="4" w:space="0"/>
            </w:tcBorders>
            <w:vAlign w:val="center"/>
          </w:tcPr>
          <w:p>
            <w:pPr>
              <w:widowControl/>
              <w:jc w:val="left"/>
              <w:rPr>
                <w:rFonts w:hint="default" w:ascii="Arial" w:hAnsi="Arial" w:eastAsia="宋体" w:cs="Arial"/>
                <w:kern w:val="0"/>
                <w:sz w:val="22"/>
                <w:lang w:val="en-US" w:eastAsia="zh-CN"/>
              </w:rPr>
            </w:pPr>
            <w:r>
              <w:rPr>
                <w:rFonts w:ascii="Arial" w:hAnsi="Arial" w:cs="Arial"/>
                <w:kern w:val="0"/>
                <w:sz w:val="22"/>
              </w:rPr>
              <w:t>　</w:t>
            </w:r>
            <w:r>
              <w:rPr>
                <w:rFonts w:hint="eastAsia" w:ascii="Arial" w:hAnsi="Arial" w:cs="Arial"/>
                <w:kern w:val="0"/>
                <w:sz w:val="22"/>
                <w:lang w:val="en-US" w:eastAsia="zh-CN"/>
              </w:rPr>
              <w:t>13.96</w:t>
            </w:r>
          </w:p>
        </w:tc>
        <w:tc>
          <w:tcPr>
            <w:tcW w:w="1818" w:type="dxa"/>
            <w:tcBorders>
              <w:top w:val="nil"/>
              <w:left w:val="nil"/>
              <w:bottom w:val="single" w:color="auto" w:sz="4" w:space="0"/>
              <w:right w:val="single" w:color="auto" w:sz="4" w:space="0"/>
            </w:tcBorders>
            <w:vAlign w:val="center"/>
          </w:tcPr>
          <w:p>
            <w:pPr>
              <w:widowControl/>
              <w:jc w:val="right"/>
              <w:rPr>
                <w:rFonts w:ascii="Arial" w:hAnsi="Arial" w:cs="Arial"/>
                <w:kern w:val="0"/>
                <w:sz w:val="22"/>
              </w:rPr>
            </w:pPr>
            <w:r>
              <w:rPr>
                <w:rFonts w:hint="eastAsia" w:ascii="Arial" w:hAnsi="Arial" w:cs="Arial"/>
                <w:kern w:val="0"/>
                <w:sz w:val="22"/>
                <w:lang w:val="en-US" w:eastAsia="zh-CN"/>
              </w:rPr>
              <w:t>13.96</w:t>
            </w:r>
            <w:r>
              <w:rPr>
                <w:rFonts w:ascii="Arial" w:hAnsi="Arial" w:cs="Arial"/>
                <w:kern w:val="0"/>
                <w:sz w:val="22"/>
              </w:rPr>
              <w:t>　</w:t>
            </w:r>
          </w:p>
        </w:tc>
        <w:tc>
          <w:tcPr>
            <w:tcW w:w="1818" w:type="dxa"/>
            <w:tcBorders>
              <w:top w:val="nil"/>
              <w:left w:val="nil"/>
              <w:bottom w:val="single" w:color="auto" w:sz="4" w:space="0"/>
              <w:right w:val="single" w:color="auto" w:sz="4" w:space="0"/>
            </w:tcBorders>
            <w:vAlign w:val="center"/>
          </w:tcPr>
          <w:p>
            <w:pPr>
              <w:widowControl/>
              <w:jc w:val="left"/>
              <w:rPr>
                <w:rFonts w:ascii="宋体" w:hAnsi="宋体" w:cs="宋体"/>
                <w:kern w:val="0"/>
                <w:sz w:val="22"/>
              </w:rPr>
            </w:pPr>
            <w:r>
              <w:rPr>
                <w:rFonts w:hint="eastAsia" w:ascii="宋体" w:hAnsi="宋体" w:cs="宋体"/>
                <w:kern w:val="0"/>
                <w:sz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771" w:type="dxa"/>
            <w:tcBorders>
              <w:top w:val="nil"/>
              <w:left w:val="single" w:color="auto" w:sz="4" w:space="0"/>
              <w:bottom w:val="single" w:color="auto" w:sz="4" w:space="0"/>
              <w:right w:val="single" w:color="auto" w:sz="4" w:space="0"/>
            </w:tcBorders>
            <w:vAlign w:val="center"/>
          </w:tcPr>
          <w:p>
            <w:pPr>
              <w:widowControl/>
              <w:jc w:val="left"/>
              <w:rPr>
                <w:rFonts w:hint="default" w:ascii="宋体" w:hAnsi="宋体" w:eastAsia="宋体" w:cs="宋体"/>
                <w:kern w:val="0"/>
                <w:sz w:val="22"/>
                <w:lang w:val="en-US" w:eastAsia="zh-CN"/>
              </w:rPr>
            </w:pPr>
            <w:r>
              <w:rPr>
                <w:rFonts w:hint="eastAsia" w:ascii="宋体" w:hAnsi="宋体" w:cs="宋体"/>
                <w:kern w:val="0"/>
                <w:sz w:val="22"/>
                <w:lang w:val="en-US" w:eastAsia="zh-CN"/>
              </w:rPr>
              <w:t>30108</w:t>
            </w:r>
          </w:p>
        </w:tc>
        <w:tc>
          <w:tcPr>
            <w:tcW w:w="2629" w:type="dxa"/>
            <w:tcBorders>
              <w:top w:val="nil"/>
              <w:left w:val="nil"/>
              <w:bottom w:val="single" w:color="auto" w:sz="4" w:space="0"/>
              <w:right w:val="single" w:color="auto" w:sz="4" w:space="0"/>
            </w:tcBorders>
            <w:vAlign w:val="center"/>
          </w:tcPr>
          <w:p>
            <w:pPr>
              <w:widowControl/>
              <w:ind w:firstLine="440" w:firstLineChars="200"/>
              <w:jc w:val="both"/>
              <w:rPr>
                <w:rFonts w:ascii="宋体" w:hAnsi="宋体" w:cs="宋体"/>
                <w:kern w:val="0"/>
                <w:sz w:val="22"/>
              </w:rPr>
            </w:pPr>
            <w:r>
              <w:rPr>
                <w:rFonts w:hint="eastAsia" w:ascii="宋体" w:hAnsi="宋体" w:cs="宋体"/>
                <w:kern w:val="0"/>
                <w:sz w:val="22"/>
              </w:rPr>
              <w:t>机关事业单位基本养老保险缴费　</w:t>
            </w:r>
          </w:p>
        </w:tc>
        <w:tc>
          <w:tcPr>
            <w:tcW w:w="925" w:type="dxa"/>
            <w:tcBorders>
              <w:top w:val="nil"/>
              <w:left w:val="nil"/>
              <w:bottom w:val="single" w:color="auto" w:sz="4" w:space="0"/>
              <w:right w:val="single" w:color="auto" w:sz="4" w:space="0"/>
            </w:tcBorders>
            <w:vAlign w:val="center"/>
          </w:tcPr>
          <w:p>
            <w:pPr>
              <w:widowControl/>
              <w:jc w:val="left"/>
              <w:rPr>
                <w:rFonts w:hint="default" w:ascii="Arial" w:hAnsi="Arial" w:eastAsia="宋体" w:cs="Arial"/>
                <w:kern w:val="0"/>
                <w:sz w:val="22"/>
                <w:lang w:val="en-US" w:eastAsia="zh-CN"/>
              </w:rPr>
            </w:pPr>
            <w:r>
              <w:rPr>
                <w:rFonts w:ascii="Arial" w:hAnsi="Arial" w:cs="Arial"/>
                <w:kern w:val="0"/>
                <w:sz w:val="22"/>
              </w:rPr>
              <w:t>　</w:t>
            </w:r>
            <w:r>
              <w:rPr>
                <w:rFonts w:hint="eastAsia" w:ascii="Arial" w:hAnsi="Arial" w:cs="Arial"/>
                <w:kern w:val="0"/>
                <w:sz w:val="22"/>
                <w:lang w:val="en-US" w:eastAsia="zh-CN"/>
              </w:rPr>
              <w:t>29.36</w:t>
            </w:r>
          </w:p>
        </w:tc>
        <w:tc>
          <w:tcPr>
            <w:tcW w:w="1818" w:type="dxa"/>
            <w:tcBorders>
              <w:top w:val="nil"/>
              <w:left w:val="nil"/>
              <w:bottom w:val="single" w:color="auto" w:sz="4" w:space="0"/>
              <w:right w:val="single" w:color="auto" w:sz="4" w:space="0"/>
            </w:tcBorders>
            <w:vAlign w:val="center"/>
          </w:tcPr>
          <w:p>
            <w:pPr>
              <w:widowControl/>
              <w:jc w:val="right"/>
              <w:rPr>
                <w:rFonts w:ascii="Arial" w:hAnsi="Arial" w:cs="Arial"/>
                <w:kern w:val="0"/>
                <w:sz w:val="22"/>
              </w:rPr>
            </w:pPr>
            <w:r>
              <w:rPr>
                <w:rFonts w:hint="eastAsia" w:ascii="Arial" w:hAnsi="Arial" w:cs="Arial"/>
                <w:kern w:val="0"/>
                <w:sz w:val="22"/>
                <w:lang w:val="en-US" w:eastAsia="zh-CN"/>
              </w:rPr>
              <w:t>29.36</w:t>
            </w:r>
            <w:r>
              <w:rPr>
                <w:rFonts w:ascii="Arial" w:hAnsi="Arial" w:cs="Arial"/>
                <w:kern w:val="0"/>
                <w:sz w:val="22"/>
              </w:rPr>
              <w:t>　</w:t>
            </w:r>
          </w:p>
        </w:tc>
        <w:tc>
          <w:tcPr>
            <w:tcW w:w="1818" w:type="dxa"/>
            <w:tcBorders>
              <w:top w:val="nil"/>
              <w:left w:val="nil"/>
              <w:bottom w:val="single" w:color="auto" w:sz="4" w:space="0"/>
              <w:right w:val="single" w:color="auto" w:sz="4" w:space="0"/>
            </w:tcBorders>
            <w:vAlign w:val="center"/>
          </w:tcPr>
          <w:p>
            <w:pPr>
              <w:widowControl/>
              <w:jc w:val="left"/>
              <w:rPr>
                <w:rFonts w:ascii="宋体" w:hAnsi="宋体" w:cs="宋体"/>
                <w:kern w:val="0"/>
                <w:sz w:val="22"/>
              </w:rPr>
            </w:pPr>
            <w:r>
              <w:rPr>
                <w:rFonts w:hint="eastAsia" w:ascii="宋体" w:hAnsi="宋体" w:cs="宋体"/>
                <w:kern w:val="0"/>
                <w:sz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771" w:type="dxa"/>
            <w:tcBorders>
              <w:top w:val="nil"/>
              <w:left w:val="single" w:color="auto" w:sz="4" w:space="0"/>
              <w:bottom w:val="single" w:color="auto" w:sz="4" w:space="0"/>
              <w:right w:val="single" w:color="auto" w:sz="4" w:space="0"/>
            </w:tcBorders>
            <w:vAlign w:val="center"/>
          </w:tcPr>
          <w:p>
            <w:pPr>
              <w:widowControl/>
              <w:jc w:val="left"/>
              <w:rPr>
                <w:rFonts w:hint="default" w:ascii="宋体" w:hAnsi="宋体" w:eastAsia="宋体" w:cs="宋体"/>
                <w:kern w:val="0"/>
                <w:sz w:val="22"/>
                <w:lang w:val="en-US" w:eastAsia="zh-CN"/>
              </w:rPr>
            </w:pPr>
            <w:r>
              <w:rPr>
                <w:rFonts w:hint="eastAsia" w:ascii="宋体" w:hAnsi="宋体" w:cs="宋体"/>
                <w:kern w:val="0"/>
                <w:sz w:val="22"/>
                <w:lang w:val="en-US" w:eastAsia="zh-CN"/>
              </w:rPr>
              <w:t>30110</w:t>
            </w:r>
          </w:p>
        </w:tc>
        <w:tc>
          <w:tcPr>
            <w:tcW w:w="2629" w:type="dxa"/>
            <w:tcBorders>
              <w:top w:val="nil"/>
              <w:left w:val="nil"/>
              <w:bottom w:val="single" w:color="auto" w:sz="4" w:space="0"/>
              <w:right w:val="single" w:color="auto" w:sz="4" w:space="0"/>
            </w:tcBorders>
            <w:vAlign w:val="center"/>
          </w:tcPr>
          <w:p>
            <w:pPr>
              <w:widowControl/>
              <w:jc w:val="both"/>
              <w:rPr>
                <w:rFonts w:hint="default" w:ascii="宋体" w:hAnsi="宋体" w:eastAsia="宋体" w:cs="宋体"/>
                <w:kern w:val="0"/>
                <w:sz w:val="22"/>
                <w:lang w:val="en-US" w:eastAsia="zh-CN"/>
              </w:rPr>
            </w:pPr>
            <w:r>
              <w:rPr>
                <w:rFonts w:hint="eastAsia" w:ascii="宋体" w:hAnsi="宋体" w:cs="宋体"/>
                <w:kern w:val="0"/>
                <w:sz w:val="22"/>
                <w:lang w:val="en-US" w:eastAsia="zh-CN"/>
              </w:rPr>
              <w:t xml:space="preserve">    职工基本医疗保险缴费</w:t>
            </w:r>
          </w:p>
        </w:tc>
        <w:tc>
          <w:tcPr>
            <w:tcW w:w="925" w:type="dxa"/>
            <w:tcBorders>
              <w:top w:val="nil"/>
              <w:left w:val="nil"/>
              <w:bottom w:val="single" w:color="auto" w:sz="4" w:space="0"/>
              <w:right w:val="single" w:color="auto" w:sz="4" w:space="0"/>
            </w:tcBorders>
            <w:vAlign w:val="center"/>
          </w:tcPr>
          <w:p>
            <w:pPr>
              <w:widowControl/>
              <w:jc w:val="left"/>
              <w:rPr>
                <w:rFonts w:hint="default" w:ascii="Arial" w:hAnsi="Arial" w:eastAsia="宋体" w:cs="Arial"/>
                <w:kern w:val="0"/>
                <w:sz w:val="22"/>
                <w:lang w:val="en-US" w:eastAsia="zh-CN"/>
              </w:rPr>
            </w:pPr>
            <w:r>
              <w:rPr>
                <w:rFonts w:ascii="Arial" w:hAnsi="Arial" w:cs="Arial"/>
                <w:kern w:val="0"/>
                <w:sz w:val="22"/>
              </w:rPr>
              <w:t>　</w:t>
            </w:r>
            <w:r>
              <w:rPr>
                <w:rFonts w:hint="eastAsia" w:ascii="Arial" w:hAnsi="Arial" w:cs="Arial"/>
                <w:kern w:val="0"/>
                <w:sz w:val="22"/>
                <w:lang w:val="en-US" w:eastAsia="zh-CN"/>
              </w:rPr>
              <w:t>22.02</w:t>
            </w:r>
          </w:p>
        </w:tc>
        <w:tc>
          <w:tcPr>
            <w:tcW w:w="1818" w:type="dxa"/>
            <w:tcBorders>
              <w:top w:val="nil"/>
              <w:left w:val="nil"/>
              <w:bottom w:val="single" w:color="auto" w:sz="4" w:space="0"/>
              <w:right w:val="single" w:color="auto" w:sz="4" w:space="0"/>
            </w:tcBorders>
            <w:vAlign w:val="center"/>
          </w:tcPr>
          <w:p>
            <w:pPr>
              <w:widowControl/>
              <w:jc w:val="right"/>
              <w:rPr>
                <w:rFonts w:ascii="Arial" w:hAnsi="Arial" w:cs="Arial"/>
                <w:kern w:val="0"/>
                <w:sz w:val="22"/>
              </w:rPr>
            </w:pPr>
            <w:r>
              <w:rPr>
                <w:rFonts w:hint="eastAsia" w:ascii="Arial" w:hAnsi="Arial" w:cs="Arial"/>
                <w:kern w:val="0"/>
                <w:sz w:val="22"/>
                <w:lang w:val="en-US" w:eastAsia="zh-CN"/>
              </w:rPr>
              <w:t>22.02</w:t>
            </w:r>
            <w:r>
              <w:rPr>
                <w:rFonts w:ascii="Arial" w:hAnsi="Arial" w:cs="Arial"/>
                <w:kern w:val="0"/>
                <w:sz w:val="22"/>
              </w:rPr>
              <w:t>　</w:t>
            </w:r>
          </w:p>
        </w:tc>
        <w:tc>
          <w:tcPr>
            <w:tcW w:w="1818" w:type="dxa"/>
            <w:tcBorders>
              <w:top w:val="nil"/>
              <w:left w:val="nil"/>
              <w:bottom w:val="single" w:color="auto" w:sz="4" w:space="0"/>
              <w:right w:val="single" w:color="auto" w:sz="4" w:space="0"/>
            </w:tcBorders>
            <w:vAlign w:val="center"/>
          </w:tcPr>
          <w:p>
            <w:pPr>
              <w:widowControl/>
              <w:jc w:val="left"/>
              <w:rPr>
                <w:rFonts w:ascii="宋体" w:hAnsi="宋体" w:cs="宋体"/>
                <w:kern w:val="0"/>
                <w:sz w:val="22"/>
              </w:rPr>
            </w:pPr>
            <w:r>
              <w:rPr>
                <w:rFonts w:hint="eastAsia" w:ascii="宋体" w:hAnsi="宋体" w:cs="宋体"/>
                <w:kern w:val="0"/>
                <w:sz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771" w:type="dxa"/>
            <w:tcBorders>
              <w:top w:val="nil"/>
              <w:left w:val="single" w:color="auto" w:sz="4" w:space="0"/>
              <w:bottom w:val="single" w:color="auto" w:sz="4" w:space="0"/>
              <w:right w:val="single" w:color="auto" w:sz="4" w:space="0"/>
            </w:tcBorders>
            <w:vAlign w:val="center"/>
          </w:tcPr>
          <w:p>
            <w:pPr>
              <w:widowControl/>
              <w:jc w:val="left"/>
              <w:rPr>
                <w:rFonts w:hint="default" w:ascii="宋体" w:hAnsi="宋体" w:eastAsia="宋体" w:cs="宋体"/>
                <w:kern w:val="0"/>
                <w:sz w:val="22"/>
                <w:lang w:val="en-US" w:eastAsia="zh-CN"/>
              </w:rPr>
            </w:pPr>
            <w:r>
              <w:rPr>
                <w:rFonts w:hint="eastAsia" w:ascii="宋体" w:hAnsi="宋体" w:cs="宋体"/>
                <w:kern w:val="0"/>
                <w:sz w:val="22"/>
                <w:lang w:val="en-US" w:eastAsia="zh-CN"/>
              </w:rPr>
              <w:t>30112</w:t>
            </w:r>
          </w:p>
        </w:tc>
        <w:tc>
          <w:tcPr>
            <w:tcW w:w="2629" w:type="dxa"/>
            <w:tcBorders>
              <w:top w:val="nil"/>
              <w:left w:val="nil"/>
              <w:bottom w:val="single" w:color="auto" w:sz="4" w:space="0"/>
              <w:right w:val="single" w:color="auto" w:sz="4" w:space="0"/>
            </w:tcBorders>
            <w:vAlign w:val="center"/>
          </w:tcPr>
          <w:p>
            <w:pPr>
              <w:widowControl/>
              <w:ind w:firstLine="440" w:firstLineChars="200"/>
              <w:jc w:val="both"/>
              <w:rPr>
                <w:rFonts w:ascii="宋体" w:hAnsi="宋体" w:cs="宋体"/>
                <w:kern w:val="0"/>
                <w:sz w:val="22"/>
              </w:rPr>
            </w:pPr>
            <w:r>
              <w:rPr>
                <w:rFonts w:hint="eastAsia" w:ascii="宋体" w:hAnsi="宋体" w:cs="宋体"/>
                <w:kern w:val="0"/>
                <w:sz w:val="22"/>
              </w:rPr>
              <w:t>其他社会保障缴费　</w:t>
            </w:r>
          </w:p>
        </w:tc>
        <w:tc>
          <w:tcPr>
            <w:tcW w:w="925" w:type="dxa"/>
            <w:tcBorders>
              <w:top w:val="nil"/>
              <w:left w:val="nil"/>
              <w:bottom w:val="single" w:color="auto" w:sz="4" w:space="0"/>
              <w:right w:val="single" w:color="auto" w:sz="4" w:space="0"/>
            </w:tcBorders>
            <w:vAlign w:val="center"/>
          </w:tcPr>
          <w:p>
            <w:pPr>
              <w:widowControl/>
              <w:jc w:val="left"/>
              <w:rPr>
                <w:rFonts w:hint="default" w:ascii="Arial" w:hAnsi="Arial" w:eastAsia="宋体" w:cs="Arial"/>
                <w:kern w:val="0"/>
                <w:sz w:val="22"/>
                <w:lang w:val="en-US" w:eastAsia="zh-CN"/>
              </w:rPr>
            </w:pPr>
            <w:r>
              <w:rPr>
                <w:rFonts w:hint="eastAsia" w:ascii="Arial" w:hAnsi="Arial" w:cs="Arial"/>
                <w:kern w:val="0"/>
                <w:sz w:val="22"/>
                <w:lang w:val="en-US" w:eastAsia="zh-CN"/>
              </w:rPr>
              <w:t>1.56</w:t>
            </w:r>
          </w:p>
        </w:tc>
        <w:tc>
          <w:tcPr>
            <w:tcW w:w="1818" w:type="dxa"/>
            <w:tcBorders>
              <w:top w:val="nil"/>
              <w:left w:val="nil"/>
              <w:bottom w:val="single" w:color="auto" w:sz="4" w:space="0"/>
              <w:right w:val="single" w:color="auto" w:sz="4" w:space="0"/>
            </w:tcBorders>
            <w:vAlign w:val="center"/>
          </w:tcPr>
          <w:p>
            <w:pPr>
              <w:widowControl/>
              <w:jc w:val="right"/>
              <w:rPr>
                <w:rFonts w:ascii="Arial" w:hAnsi="Arial" w:cs="Arial"/>
                <w:kern w:val="0"/>
                <w:sz w:val="22"/>
              </w:rPr>
            </w:pPr>
            <w:r>
              <w:rPr>
                <w:rFonts w:hint="eastAsia" w:ascii="Arial" w:hAnsi="Arial" w:cs="Arial"/>
                <w:kern w:val="0"/>
                <w:sz w:val="22"/>
                <w:lang w:val="en-US" w:eastAsia="zh-CN"/>
              </w:rPr>
              <w:t>1.56</w:t>
            </w:r>
            <w:r>
              <w:rPr>
                <w:rFonts w:ascii="Arial" w:hAnsi="Arial" w:cs="Arial"/>
                <w:kern w:val="0"/>
                <w:sz w:val="22"/>
              </w:rPr>
              <w:t>　</w:t>
            </w:r>
          </w:p>
        </w:tc>
        <w:tc>
          <w:tcPr>
            <w:tcW w:w="1818" w:type="dxa"/>
            <w:tcBorders>
              <w:top w:val="nil"/>
              <w:left w:val="nil"/>
              <w:bottom w:val="single" w:color="auto" w:sz="4" w:space="0"/>
              <w:right w:val="single" w:color="auto" w:sz="4" w:space="0"/>
            </w:tcBorders>
            <w:vAlign w:val="center"/>
          </w:tcPr>
          <w:p>
            <w:pPr>
              <w:widowControl/>
              <w:jc w:val="left"/>
              <w:rPr>
                <w:rFonts w:ascii="宋体" w:hAnsi="宋体" w:cs="宋体"/>
                <w:kern w:val="0"/>
                <w:sz w:val="22"/>
              </w:rPr>
            </w:pPr>
            <w:r>
              <w:rPr>
                <w:rFonts w:hint="eastAsia" w:ascii="宋体" w:hAnsi="宋体" w:cs="宋体"/>
                <w:kern w:val="0"/>
                <w:sz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77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2"/>
              </w:rPr>
            </w:pPr>
            <w:r>
              <w:rPr>
                <w:rFonts w:hint="eastAsia" w:ascii="宋体" w:hAnsi="宋体" w:cs="宋体"/>
                <w:kern w:val="0"/>
                <w:sz w:val="22"/>
                <w:lang w:val="en-US" w:eastAsia="zh-CN"/>
              </w:rPr>
              <w:t>30113</w:t>
            </w:r>
            <w:r>
              <w:rPr>
                <w:rFonts w:hint="eastAsia" w:ascii="宋体" w:hAnsi="宋体" w:cs="宋体"/>
                <w:kern w:val="0"/>
                <w:sz w:val="22"/>
              </w:rPr>
              <w:t>　</w:t>
            </w:r>
          </w:p>
        </w:tc>
        <w:tc>
          <w:tcPr>
            <w:tcW w:w="2629" w:type="dxa"/>
            <w:tcBorders>
              <w:top w:val="nil"/>
              <w:left w:val="nil"/>
              <w:bottom w:val="single" w:color="auto" w:sz="4" w:space="0"/>
              <w:right w:val="single" w:color="auto" w:sz="4" w:space="0"/>
            </w:tcBorders>
            <w:vAlign w:val="center"/>
          </w:tcPr>
          <w:p>
            <w:pPr>
              <w:widowControl/>
              <w:ind w:firstLine="440" w:firstLineChars="200"/>
              <w:jc w:val="both"/>
              <w:rPr>
                <w:rFonts w:ascii="宋体" w:hAnsi="宋体" w:cs="宋体"/>
                <w:kern w:val="0"/>
                <w:sz w:val="22"/>
              </w:rPr>
            </w:pPr>
            <w:r>
              <w:rPr>
                <w:rFonts w:hint="eastAsia" w:ascii="宋体" w:hAnsi="宋体" w:cs="宋体"/>
                <w:kern w:val="0"/>
                <w:sz w:val="22"/>
              </w:rPr>
              <w:t>住房公积金　</w:t>
            </w:r>
          </w:p>
        </w:tc>
        <w:tc>
          <w:tcPr>
            <w:tcW w:w="925" w:type="dxa"/>
            <w:tcBorders>
              <w:top w:val="nil"/>
              <w:left w:val="nil"/>
              <w:bottom w:val="single" w:color="auto" w:sz="4" w:space="0"/>
              <w:right w:val="single" w:color="auto" w:sz="4" w:space="0"/>
            </w:tcBorders>
            <w:vAlign w:val="center"/>
          </w:tcPr>
          <w:p>
            <w:pPr>
              <w:widowControl/>
              <w:jc w:val="left"/>
              <w:rPr>
                <w:rFonts w:hint="default" w:ascii="Arial" w:hAnsi="Arial" w:eastAsia="宋体" w:cs="Arial"/>
                <w:kern w:val="0"/>
                <w:sz w:val="22"/>
                <w:lang w:val="en-US" w:eastAsia="zh-CN"/>
              </w:rPr>
            </w:pPr>
            <w:r>
              <w:rPr>
                <w:rFonts w:ascii="Arial" w:hAnsi="Arial" w:cs="Arial"/>
                <w:kern w:val="0"/>
                <w:sz w:val="22"/>
              </w:rPr>
              <w:t>　</w:t>
            </w:r>
            <w:r>
              <w:rPr>
                <w:rFonts w:hint="eastAsia" w:ascii="Arial" w:hAnsi="Arial" w:cs="Arial"/>
                <w:kern w:val="0"/>
                <w:sz w:val="22"/>
                <w:lang w:val="en-US" w:eastAsia="zh-CN"/>
              </w:rPr>
              <w:t>63.76</w:t>
            </w:r>
          </w:p>
        </w:tc>
        <w:tc>
          <w:tcPr>
            <w:tcW w:w="1818" w:type="dxa"/>
            <w:tcBorders>
              <w:top w:val="nil"/>
              <w:left w:val="nil"/>
              <w:bottom w:val="single" w:color="auto" w:sz="4" w:space="0"/>
              <w:right w:val="single" w:color="auto" w:sz="4" w:space="0"/>
            </w:tcBorders>
            <w:vAlign w:val="center"/>
          </w:tcPr>
          <w:p>
            <w:pPr>
              <w:widowControl/>
              <w:jc w:val="right"/>
              <w:rPr>
                <w:rFonts w:ascii="Arial" w:hAnsi="Arial" w:cs="Arial"/>
                <w:kern w:val="0"/>
                <w:sz w:val="22"/>
              </w:rPr>
            </w:pPr>
            <w:r>
              <w:rPr>
                <w:rFonts w:hint="eastAsia" w:ascii="Arial" w:hAnsi="Arial" w:cs="Arial"/>
                <w:kern w:val="0"/>
                <w:sz w:val="22"/>
                <w:lang w:val="en-US" w:eastAsia="zh-CN"/>
              </w:rPr>
              <w:t>63.76</w:t>
            </w:r>
            <w:r>
              <w:rPr>
                <w:rFonts w:ascii="Arial" w:hAnsi="Arial" w:cs="Arial"/>
                <w:kern w:val="0"/>
                <w:sz w:val="22"/>
              </w:rPr>
              <w:t>　</w:t>
            </w:r>
          </w:p>
        </w:tc>
        <w:tc>
          <w:tcPr>
            <w:tcW w:w="1818" w:type="dxa"/>
            <w:tcBorders>
              <w:top w:val="nil"/>
              <w:left w:val="nil"/>
              <w:bottom w:val="single" w:color="auto" w:sz="4" w:space="0"/>
              <w:right w:val="single" w:color="auto" w:sz="4" w:space="0"/>
            </w:tcBorders>
            <w:vAlign w:val="center"/>
          </w:tcPr>
          <w:p>
            <w:pPr>
              <w:widowControl/>
              <w:jc w:val="left"/>
              <w:rPr>
                <w:rFonts w:ascii="宋体" w:hAnsi="宋体" w:cs="宋体"/>
                <w:kern w:val="0"/>
                <w:sz w:val="22"/>
              </w:rPr>
            </w:pPr>
            <w:r>
              <w:rPr>
                <w:rFonts w:hint="eastAsia" w:ascii="宋体" w:hAnsi="宋体" w:cs="宋体"/>
                <w:kern w:val="0"/>
                <w:sz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771" w:type="dxa"/>
            <w:tcBorders>
              <w:top w:val="nil"/>
              <w:left w:val="single" w:color="auto" w:sz="4" w:space="0"/>
              <w:bottom w:val="single" w:color="auto" w:sz="4" w:space="0"/>
              <w:right w:val="single" w:color="auto" w:sz="4" w:space="0"/>
            </w:tcBorders>
            <w:vAlign w:val="center"/>
          </w:tcPr>
          <w:p>
            <w:pPr>
              <w:widowControl/>
              <w:jc w:val="left"/>
              <w:rPr>
                <w:rFonts w:hint="default" w:ascii="宋体" w:hAnsi="宋体" w:eastAsia="宋体" w:cs="宋体"/>
                <w:kern w:val="0"/>
                <w:sz w:val="22"/>
                <w:lang w:val="en-US" w:eastAsia="zh-CN"/>
              </w:rPr>
            </w:pPr>
            <w:r>
              <w:rPr>
                <w:rFonts w:hint="eastAsia" w:ascii="宋体" w:hAnsi="宋体" w:cs="宋体"/>
                <w:kern w:val="0"/>
                <w:sz w:val="22"/>
                <w:lang w:val="en-US" w:eastAsia="zh-CN"/>
              </w:rPr>
              <w:t>302</w:t>
            </w:r>
          </w:p>
        </w:tc>
        <w:tc>
          <w:tcPr>
            <w:tcW w:w="2629" w:type="dxa"/>
            <w:tcBorders>
              <w:top w:val="nil"/>
              <w:left w:val="nil"/>
              <w:bottom w:val="single" w:color="auto" w:sz="4" w:space="0"/>
              <w:right w:val="single" w:color="auto" w:sz="4" w:space="0"/>
            </w:tcBorders>
            <w:vAlign w:val="center"/>
          </w:tcPr>
          <w:p>
            <w:pPr>
              <w:widowControl/>
              <w:jc w:val="both"/>
              <w:rPr>
                <w:rFonts w:ascii="宋体" w:hAnsi="宋体" w:cs="宋体"/>
                <w:kern w:val="0"/>
                <w:sz w:val="22"/>
              </w:rPr>
            </w:pPr>
            <w:r>
              <w:rPr>
                <w:rFonts w:hint="eastAsia" w:ascii="宋体" w:hAnsi="宋体" w:cs="宋体"/>
                <w:kern w:val="0"/>
                <w:sz w:val="22"/>
              </w:rPr>
              <w:t>商品和服务支出</w:t>
            </w:r>
          </w:p>
        </w:tc>
        <w:tc>
          <w:tcPr>
            <w:tcW w:w="925" w:type="dxa"/>
            <w:tcBorders>
              <w:top w:val="nil"/>
              <w:left w:val="nil"/>
              <w:bottom w:val="single" w:color="auto" w:sz="4" w:space="0"/>
              <w:right w:val="single" w:color="auto" w:sz="4" w:space="0"/>
            </w:tcBorders>
            <w:vAlign w:val="center"/>
          </w:tcPr>
          <w:p>
            <w:pPr>
              <w:widowControl/>
              <w:jc w:val="left"/>
              <w:rPr>
                <w:rFonts w:ascii="Arial" w:hAnsi="Arial" w:cs="Arial"/>
                <w:kern w:val="0"/>
                <w:sz w:val="22"/>
              </w:rPr>
            </w:pPr>
            <w:r>
              <w:rPr>
                <w:rFonts w:hint="eastAsia" w:ascii="Arial" w:hAnsi="Arial" w:cs="Arial"/>
                <w:kern w:val="0"/>
                <w:sz w:val="22"/>
                <w:lang w:val="en-US" w:eastAsia="zh-CN"/>
              </w:rPr>
              <w:t>53.44</w:t>
            </w:r>
            <w:r>
              <w:rPr>
                <w:rFonts w:ascii="Arial" w:hAnsi="Arial" w:cs="Arial"/>
                <w:kern w:val="0"/>
                <w:sz w:val="22"/>
              </w:rPr>
              <w:t>　</w:t>
            </w:r>
          </w:p>
        </w:tc>
        <w:tc>
          <w:tcPr>
            <w:tcW w:w="1818" w:type="dxa"/>
            <w:tcBorders>
              <w:top w:val="nil"/>
              <w:left w:val="nil"/>
              <w:bottom w:val="single" w:color="auto" w:sz="4" w:space="0"/>
              <w:right w:val="single" w:color="auto" w:sz="4" w:space="0"/>
            </w:tcBorders>
            <w:vAlign w:val="center"/>
          </w:tcPr>
          <w:p>
            <w:pPr>
              <w:widowControl/>
              <w:jc w:val="right"/>
              <w:rPr>
                <w:rFonts w:ascii="Arial" w:hAnsi="Arial" w:cs="Arial"/>
                <w:kern w:val="0"/>
                <w:sz w:val="22"/>
              </w:rPr>
            </w:pPr>
            <w:r>
              <w:rPr>
                <w:rFonts w:hint="eastAsia" w:ascii="Arial" w:hAnsi="Arial" w:cs="Arial"/>
                <w:kern w:val="0"/>
                <w:sz w:val="22"/>
                <w:lang w:val="en-US" w:eastAsia="zh-CN"/>
              </w:rPr>
              <w:t>0.11</w:t>
            </w:r>
            <w:r>
              <w:rPr>
                <w:rFonts w:ascii="Arial" w:hAnsi="Arial" w:cs="Arial"/>
                <w:kern w:val="0"/>
                <w:sz w:val="22"/>
              </w:rPr>
              <w:t>　</w:t>
            </w:r>
          </w:p>
        </w:tc>
        <w:tc>
          <w:tcPr>
            <w:tcW w:w="1818" w:type="dxa"/>
            <w:tcBorders>
              <w:top w:val="nil"/>
              <w:left w:val="nil"/>
              <w:bottom w:val="single" w:color="auto" w:sz="4" w:space="0"/>
              <w:right w:val="single" w:color="auto" w:sz="4" w:space="0"/>
            </w:tcBorders>
            <w:vAlign w:val="center"/>
          </w:tcPr>
          <w:p>
            <w:pPr>
              <w:widowControl/>
              <w:jc w:val="right"/>
              <w:rPr>
                <w:rFonts w:hint="default" w:ascii="Arial" w:hAnsi="Arial" w:cs="Arial"/>
                <w:kern w:val="0"/>
                <w:sz w:val="22"/>
                <w:lang w:val="en-US" w:eastAsia="zh-CN"/>
              </w:rPr>
            </w:pPr>
            <w:r>
              <w:rPr>
                <w:rFonts w:hint="eastAsia" w:ascii="Arial" w:hAnsi="Arial" w:cs="Arial"/>
                <w:kern w:val="0"/>
                <w:sz w:val="22"/>
                <w:lang w:val="en-US" w:eastAsia="zh-CN"/>
              </w:rPr>
              <w:t>53.32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771" w:type="dxa"/>
            <w:tcBorders>
              <w:top w:val="nil"/>
              <w:left w:val="single" w:color="auto" w:sz="4" w:space="0"/>
              <w:bottom w:val="single" w:color="auto" w:sz="4" w:space="0"/>
              <w:right w:val="single" w:color="auto" w:sz="4" w:space="0"/>
            </w:tcBorders>
            <w:vAlign w:val="center"/>
          </w:tcPr>
          <w:p>
            <w:pPr>
              <w:widowControl/>
              <w:jc w:val="left"/>
              <w:rPr>
                <w:rFonts w:hint="default" w:ascii="宋体" w:hAnsi="宋体" w:eastAsia="宋体" w:cs="宋体"/>
                <w:kern w:val="0"/>
                <w:sz w:val="22"/>
                <w:lang w:val="en-US" w:eastAsia="zh-CN"/>
              </w:rPr>
            </w:pPr>
            <w:r>
              <w:rPr>
                <w:rFonts w:hint="eastAsia" w:ascii="宋体" w:hAnsi="宋体" w:cs="宋体"/>
                <w:kern w:val="0"/>
                <w:sz w:val="22"/>
                <w:lang w:val="en-US" w:eastAsia="zh-CN"/>
              </w:rPr>
              <w:t>30201</w:t>
            </w:r>
          </w:p>
        </w:tc>
        <w:tc>
          <w:tcPr>
            <w:tcW w:w="2629" w:type="dxa"/>
            <w:tcBorders>
              <w:top w:val="nil"/>
              <w:left w:val="nil"/>
              <w:bottom w:val="single" w:color="auto" w:sz="4" w:space="0"/>
              <w:right w:val="single" w:color="auto" w:sz="4" w:space="0"/>
            </w:tcBorders>
            <w:vAlign w:val="center"/>
          </w:tcPr>
          <w:p>
            <w:pPr>
              <w:widowControl/>
              <w:ind w:firstLine="440" w:firstLineChars="200"/>
              <w:jc w:val="both"/>
              <w:rPr>
                <w:rFonts w:ascii="宋体" w:hAnsi="宋体" w:cs="宋体"/>
                <w:kern w:val="0"/>
                <w:sz w:val="22"/>
              </w:rPr>
            </w:pPr>
            <w:r>
              <w:rPr>
                <w:rFonts w:hint="eastAsia" w:ascii="宋体" w:hAnsi="宋体" w:cs="宋体"/>
                <w:kern w:val="0"/>
                <w:sz w:val="22"/>
              </w:rPr>
              <w:t>办公费　</w:t>
            </w:r>
          </w:p>
        </w:tc>
        <w:tc>
          <w:tcPr>
            <w:tcW w:w="925" w:type="dxa"/>
            <w:tcBorders>
              <w:top w:val="nil"/>
              <w:left w:val="nil"/>
              <w:bottom w:val="single" w:color="auto" w:sz="4" w:space="0"/>
              <w:right w:val="single" w:color="auto" w:sz="4" w:space="0"/>
            </w:tcBorders>
            <w:vAlign w:val="center"/>
          </w:tcPr>
          <w:p>
            <w:pPr>
              <w:widowControl/>
              <w:jc w:val="left"/>
              <w:rPr>
                <w:rFonts w:hint="default" w:ascii="Arial" w:hAnsi="Arial" w:eastAsia="宋体" w:cs="Arial"/>
                <w:kern w:val="0"/>
                <w:sz w:val="22"/>
                <w:lang w:val="en-US" w:eastAsia="zh-CN"/>
              </w:rPr>
            </w:pPr>
            <w:r>
              <w:rPr>
                <w:rFonts w:hint="eastAsia" w:ascii="Arial" w:hAnsi="Arial" w:cs="Arial"/>
                <w:kern w:val="0"/>
                <w:sz w:val="22"/>
                <w:lang w:val="en-US" w:eastAsia="zh-CN"/>
              </w:rPr>
              <w:t>46.9</w:t>
            </w:r>
          </w:p>
        </w:tc>
        <w:tc>
          <w:tcPr>
            <w:tcW w:w="1818" w:type="dxa"/>
            <w:tcBorders>
              <w:top w:val="nil"/>
              <w:left w:val="nil"/>
              <w:bottom w:val="single" w:color="auto" w:sz="4" w:space="0"/>
              <w:right w:val="single" w:color="auto" w:sz="4" w:space="0"/>
            </w:tcBorders>
            <w:vAlign w:val="center"/>
          </w:tcPr>
          <w:p>
            <w:pPr>
              <w:widowControl/>
              <w:jc w:val="right"/>
              <w:rPr>
                <w:rFonts w:ascii="Arial" w:hAnsi="Arial" w:cs="Arial"/>
                <w:kern w:val="0"/>
                <w:sz w:val="22"/>
              </w:rPr>
            </w:pPr>
            <w:r>
              <w:rPr>
                <w:rFonts w:ascii="Arial" w:hAnsi="Arial" w:cs="Arial"/>
                <w:kern w:val="0"/>
                <w:sz w:val="22"/>
              </w:rPr>
              <w:t>　</w:t>
            </w:r>
          </w:p>
        </w:tc>
        <w:tc>
          <w:tcPr>
            <w:tcW w:w="1818" w:type="dxa"/>
            <w:tcBorders>
              <w:top w:val="nil"/>
              <w:left w:val="nil"/>
              <w:bottom w:val="single" w:color="auto" w:sz="4" w:space="0"/>
              <w:right w:val="single" w:color="auto" w:sz="4" w:space="0"/>
            </w:tcBorders>
            <w:vAlign w:val="center"/>
          </w:tcPr>
          <w:p>
            <w:pPr>
              <w:widowControl/>
              <w:jc w:val="right"/>
              <w:rPr>
                <w:rFonts w:hint="default" w:ascii="Arial" w:hAnsi="Arial" w:cs="Arial"/>
                <w:kern w:val="0"/>
                <w:sz w:val="22"/>
                <w:lang w:val="en-US" w:eastAsia="zh-CN"/>
              </w:rPr>
            </w:pPr>
            <w:r>
              <w:rPr>
                <w:rFonts w:hint="eastAsia" w:ascii="Arial" w:hAnsi="Arial" w:cs="Arial"/>
                <w:kern w:val="0"/>
                <w:sz w:val="22"/>
                <w:lang w:val="en-US" w:eastAsia="zh-CN"/>
              </w:rPr>
              <w:t>46.9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771" w:type="dxa"/>
            <w:tcBorders>
              <w:top w:val="nil"/>
              <w:left w:val="single" w:color="auto" w:sz="4" w:space="0"/>
              <w:bottom w:val="single" w:color="auto" w:sz="4" w:space="0"/>
              <w:right w:val="single" w:color="auto" w:sz="4" w:space="0"/>
            </w:tcBorders>
            <w:vAlign w:val="center"/>
          </w:tcPr>
          <w:p>
            <w:pPr>
              <w:widowControl/>
              <w:jc w:val="left"/>
              <w:rPr>
                <w:rFonts w:hint="default" w:ascii="宋体" w:hAnsi="宋体" w:eastAsia="宋体" w:cs="宋体"/>
                <w:kern w:val="0"/>
                <w:sz w:val="22"/>
                <w:lang w:val="en-US" w:eastAsia="zh-CN"/>
              </w:rPr>
            </w:pPr>
            <w:r>
              <w:rPr>
                <w:rFonts w:hint="eastAsia" w:ascii="宋体" w:hAnsi="宋体" w:cs="宋体"/>
                <w:kern w:val="0"/>
                <w:sz w:val="22"/>
                <w:lang w:val="en-US" w:eastAsia="zh-CN"/>
              </w:rPr>
              <w:t>30216</w:t>
            </w:r>
          </w:p>
        </w:tc>
        <w:tc>
          <w:tcPr>
            <w:tcW w:w="2629" w:type="dxa"/>
            <w:tcBorders>
              <w:top w:val="nil"/>
              <w:left w:val="nil"/>
              <w:bottom w:val="single" w:color="auto" w:sz="4" w:space="0"/>
              <w:right w:val="single" w:color="auto" w:sz="4" w:space="0"/>
            </w:tcBorders>
            <w:vAlign w:val="center"/>
          </w:tcPr>
          <w:p>
            <w:pPr>
              <w:widowControl/>
              <w:ind w:firstLine="440" w:firstLineChars="200"/>
              <w:jc w:val="both"/>
              <w:rPr>
                <w:rFonts w:ascii="宋体" w:hAnsi="宋体" w:cs="宋体"/>
                <w:kern w:val="0"/>
                <w:sz w:val="22"/>
              </w:rPr>
            </w:pPr>
            <w:r>
              <w:rPr>
                <w:rFonts w:hint="eastAsia" w:ascii="宋体" w:hAnsi="宋体" w:cs="宋体"/>
                <w:kern w:val="0"/>
                <w:sz w:val="22"/>
              </w:rPr>
              <w:t>培训费　</w:t>
            </w:r>
          </w:p>
        </w:tc>
        <w:tc>
          <w:tcPr>
            <w:tcW w:w="925" w:type="dxa"/>
            <w:tcBorders>
              <w:top w:val="nil"/>
              <w:left w:val="nil"/>
              <w:bottom w:val="single" w:color="auto" w:sz="4" w:space="0"/>
              <w:right w:val="single" w:color="auto" w:sz="4" w:space="0"/>
            </w:tcBorders>
            <w:vAlign w:val="center"/>
          </w:tcPr>
          <w:p>
            <w:pPr>
              <w:widowControl/>
              <w:jc w:val="left"/>
              <w:rPr>
                <w:rFonts w:hint="default" w:ascii="Arial" w:hAnsi="Arial" w:eastAsia="宋体" w:cs="Arial"/>
                <w:kern w:val="0"/>
                <w:sz w:val="22"/>
                <w:lang w:val="en-US" w:eastAsia="zh-CN"/>
              </w:rPr>
            </w:pPr>
            <w:r>
              <w:rPr>
                <w:rFonts w:hint="eastAsia" w:ascii="Arial" w:hAnsi="Arial" w:cs="Arial"/>
                <w:kern w:val="0"/>
                <w:sz w:val="22"/>
                <w:lang w:val="en-US" w:eastAsia="zh-CN"/>
              </w:rPr>
              <w:t>2.75</w:t>
            </w:r>
          </w:p>
        </w:tc>
        <w:tc>
          <w:tcPr>
            <w:tcW w:w="1818" w:type="dxa"/>
            <w:tcBorders>
              <w:top w:val="nil"/>
              <w:left w:val="nil"/>
              <w:bottom w:val="single" w:color="auto" w:sz="4" w:space="0"/>
              <w:right w:val="single" w:color="auto" w:sz="4" w:space="0"/>
            </w:tcBorders>
            <w:vAlign w:val="center"/>
          </w:tcPr>
          <w:p>
            <w:pPr>
              <w:widowControl/>
              <w:jc w:val="right"/>
              <w:rPr>
                <w:rFonts w:ascii="Arial" w:hAnsi="Arial" w:cs="Arial"/>
                <w:kern w:val="0"/>
                <w:sz w:val="22"/>
              </w:rPr>
            </w:pPr>
            <w:r>
              <w:rPr>
                <w:rFonts w:ascii="Arial" w:hAnsi="Arial" w:cs="Arial"/>
                <w:kern w:val="0"/>
                <w:sz w:val="22"/>
              </w:rPr>
              <w:t>　</w:t>
            </w:r>
          </w:p>
        </w:tc>
        <w:tc>
          <w:tcPr>
            <w:tcW w:w="1818" w:type="dxa"/>
            <w:tcBorders>
              <w:top w:val="nil"/>
              <w:left w:val="nil"/>
              <w:bottom w:val="single" w:color="auto" w:sz="4" w:space="0"/>
              <w:right w:val="single" w:color="auto" w:sz="4" w:space="0"/>
            </w:tcBorders>
            <w:vAlign w:val="center"/>
          </w:tcPr>
          <w:p>
            <w:pPr>
              <w:widowControl/>
              <w:jc w:val="right"/>
              <w:rPr>
                <w:rFonts w:hint="default" w:ascii="Arial" w:hAnsi="Arial" w:cs="Arial"/>
                <w:kern w:val="0"/>
                <w:sz w:val="22"/>
                <w:lang w:val="en-US" w:eastAsia="zh-CN"/>
              </w:rPr>
            </w:pPr>
            <w:r>
              <w:rPr>
                <w:rFonts w:hint="eastAsia" w:ascii="Arial" w:hAnsi="Arial" w:cs="Arial"/>
                <w:kern w:val="0"/>
                <w:sz w:val="22"/>
                <w:lang w:val="en-US" w:eastAsia="zh-CN"/>
              </w:rPr>
              <w:t>2.75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771" w:type="dxa"/>
            <w:tcBorders>
              <w:top w:val="nil"/>
              <w:left w:val="single" w:color="auto" w:sz="4" w:space="0"/>
              <w:bottom w:val="single" w:color="auto" w:sz="4" w:space="0"/>
              <w:right w:val="single" w:color="auto" w:sz="4" w:space="0"/>
            </w:tcBorders>
            <w:vAlign w:val="center"/>
          </w:tcPr>
          <w:p>
            <w:pPr>
              <w:widowControl/>
              <w:jc w:val="left"/>
              <w:rPr>
                <w:rFonts w:hint="default" w:ascii="宋体" w:hAnsi="宋体" w:eastAsia="宋体" w:cs="宋体"/>
                <w:kern w:val="0"/>
                <w:sz w:val="22"/>
                <w:lang w:val="en-US" w:eastAsia="zh-CN"/>
              </w:rPr>
            </w:pPr>
            <w:r>
              <w:rPr>
                <w:rFonts w:hint="eastAsia" w:ascii="宋体" w:hAnsi="宋体" w:cs="宋体"/>
                <w:kern w:val="0"/>
                <w:sz w:val="22"/>
                <w:lang w:val="en-US" w:eastAsia="zh-CN"/>
              </w:rPr>
              <w:t>30228</w:t>
            </w:r>
          </w:p>
        </w:tc>
        <w:tc>
          <w:tcPr>
            <w:tcW w:w="2629" w:type="dxa"/>
            <w:tcBorders>
              <w:top w:val="nil"/>
              <w:left w:val="nil"/>
              <w:bottom w:val="single" w:color="auto" w:sz="4" w:space="0"/>
              <w:right w:val="single" w:color="auto" w:sz="4" w:space="0"/>
            </w:tcBorders>
            <w:vAlign w:val="center"/>
          </w:tcPr>
          <w:p>
            <w:pPr>
              <w:widowControl/>
              <w:jc w:val="both"/>
              <w:rPr>
                <w:rFonts w:hint="default" w:ascii="宋体" w:hAnsi="宋体" w:eastAsia="宋体" w:cs="宋体"/>
                <w:kern w:val="0"/>
                <w:sz w:val="22"/>
                <w:lang w:val="en-US" w:eastAsia="zh-CN"/>
              </w:rPr>
            </w:pPr>
            <w:r>
              <w:rPr>
                <w:rFonts w:hint="eastAsia" w:ascii="宋体" w:hAnsi="宋体" w:cs="宋体"/>
                <w:kern w:val="0"/>
                <w:sz w:val="22"/>
                <w:lang w:val="en-US" w:eastAsia="zh-CN"/>
              </w:rPr>
              <w:t xml:space="preserve">    工会经费</w:t>
            </w:r>
          </w:p>
        </w:tc>
        <w:tc>
          <w:tcPr>
            <w:tcW w:w="925" w:type="dxa"/>
            <w:tcBorders>
              <w:top w:val="nil"/>
              <w:left w:val="nil"/>
              <w:bottom w:val="single" w:color="auto" w:sz="4" w:space="0"/>
              <w:right w:val="single" w:color="auto" w:sz="4" w:space="0"/>
            </w:tcBorders>
            <w:vAlign w:val="center"/>
          </w:tcPr>
          <w:p>
            <w:pPr>
              <w:widowControl/>
              <w:jc w:val="left"/>
              <w:rPr>
                <w:rFonts w:hint="default" w:ascii="Arial" w:hAnsi="Arial" w:eastAsia="宋体" w:cs="Arial"/>
                <w:kern w:val="0"/>
                <w:sz w:val="22"/>
                <w:lang w:val="en-US" w:eastAsia="zh-CN"/>
              </w:rPr>
            </w:pPr>
            <w:r>
              <w:rPr>
                <w:rFonts w:hint="eastAsia" w:ascii="Arial" w:hAnsi="Arial" w:cs="Arial"/>
                <w:kern w:val="0"/>
                <w:sz w:val="22"/>
                <w:lang w:val="en-US" w:eastAsia="zh-CN"/>
              </w:rPr>
              <w:t>3.67</w:t>
            </w:r>
          </w:p>
        </w:tc>
        <w:tc>
          <w:tcPr>
            <w:tcW w:w="1818" w:type="dxa"/>
            <w:tcBorders>
              <w:top w:val="nil"/>
              <w:left w:val="nil"/>
              <w:bottom w:val="single" w:color="auto" w:sz="4" w:space="0"/>
              <w:right w:val="single" w:color="auto" w:sz="4" w:space="0"/>
            </w:tcBorders>
            <w:vAlign w:val="center"/>
          </w:tcPr>
          <w:p>
            <w:pPr>
              <w:widowControl/>
              <w:jc w:val="right"/>
              <w:rPr>
                <w:rFonts w:ascii="Arial" w:hAnsi="Arial" w:cs="Arial"/>
                <w:kern w:val="0"/>
                <w:sz w:val="22"/>
              </w:rPr>
            </w:pPr>
          </w:p>
        </w:tc>
        <w:tc>
          <w:tcPr>
            <w:tcW w:w="1818" w:type="dxa"/>
            <w:tcBorders>
              <w:top w:val="nil"/>
              <w:left w:val="nil"/>
              <w:bottom w:val="single" w:color="auto" w:sz="4" w:space="0"/>
              <w:right w:val="single" w:color="auto" w:sz="4" w:space="0"/>
            </w:tcBorders>
            <w:vAlign w:val="center"/>
          </w:tcPr>
          <w:p>
            <w:pPr>
              <w:widowControl/>
              <w:jc w:val="right"/>
              <w:rPr>
                <w:rFonts w:hint="default" w:ascii="Arial" w:hAnsi="Arial" w:cs="Arial"/>
                <w:kern w:val="0"/>
                <w:sz w:val="22"/>
                <w:lang w:val="en-US" w:eastAsia="zh-CN"/>
              </w:rPr>
            </w:pPr>
            <w:r>
              <w:rPr>
                <w:rFonts w:hint="eastAsia" w:ascii="Arial" w:hAnsi="Arial" w:cs="Arial"/>
                <w:kern w:val="0"/>
                <w:sz w:val="22"/>
                <w:lang w:val="en-US" w:eastAsia="zh-CN"/>
              </w:rPr>
              <w:t>3.67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771" w:type="dxa"/>
            <w:tcBorders>
              <w:top w:val="nil"/>
              <w:left w:val="single" w:color="auto" w:sz="4" w:space="0"/>
              <w:bottom w:val="single" w:color="auto" w:sz="4" w:space="0"/>
              <w:right w:val="single" w:color="auto" w:sz="4" w:space="0"/>
            </w:tcBorders>
            <w:vAlign w:val="center"/>
          </w:tcPr>
          <w:p>
            <w:pPr>
              <w:widowControl/>
              <w:jc w:val="left"/>
              <w:rPr>
                <w:rFonts w:hint="default" w:ascii="宋体" w:hAnsi="宋体" w:eastAsia="宋体" w:cs="宋体"/>
                <w:kern w:val="0"/>
                <w:sz w:val="22"/>
                <w:lang w:val="en-US" w:eastAsia="zh-CN"/>
              </w:rPr>
            </w:pPr>
            <w:r>
              <w:rPr>
                <w:rFonts w:hint="eastAsia" w:ascii="宋体" w:hAnsi="宋体" w:cs="宋体"/>
                <w:kern w:val="0"/>
                <w:sz w:val="22"/>
                <w:lang w:val="en-US" w:eastAsia="zh-CN"/>
              </w:rPr>
              <w:t>30229</w:t>
            </w:r>
          </w:p>
        </w:tc>
        <w:tc>
          <w:tcPr>
            <w:tcW w:w="2629" w:type="dxa"/>
            <w:tcBorders>
              <w:top w:val="nil"/>
              <w:left w:val="nil"/>
              <w:bottom w:val="single" w:color="auto" w:sz="4" w:space="0"/>
              <w:right w:val="single" w:color="auto" w:sz="4" w:space="0"/>
            </w:tcBorders>
            <w:vAlign w:val="center"/>
          </w:tcPr>
          <w:p>
            <w:pPr>
              <w:widowControl/>
              <w:jc w:val="both"/>
              <w:rPr>
                <w:rFonts w:hint="default" w:ascii="宋体" w:hAnsi="宋体" w:eastAsia="宋体" w:cs="宋体"/>
                <w:kern w:val="0"/>
                <w:sz w:val="22"/>
                <w:lang w:val="en-US" w:eastAsia="zh-CN"/>
              </w:rPr>
            </w:pPr>
            <w:r>
              <w:rPr>
                <w:rFonts w:hint="eastAsia" w:ascii="宋体" w:hAnsi="宋体" w:cs="宋体"/>
                <w:kern w:val="0"/>
                <w:sz w:val="22"/>
                <w:lang w:val="en-US" w:eastAsia="zh-CN"/>
              </w:rPr>
              <w:t xml:space="preserve">    福利费</w:t>
            </w:r>
          </w:p>
        </w:tc>
        <w:tc>
          <w:tcPr>
            <w:tcW w:w="925" w:type="dxa"/>
            <w:tcBorders>
              <w:top w:val="nil"/>
              <w:left w:val="nil"/>
              <w:bottom w:val="single" w:color="auto" w:sz="4" w:space="0"/>
              <w:right w:val="single" w:color="auto" w:sz="4" w:space="0"/>
            </w:tcBorders>
            <w:vAlign w:val="center"/>
          </w:tcPr>
          <w:p>
            <w:pPr>
              <w:widowControl/>
              <w:jc w:val="left"/>
              <w:rPr>
                <w:rFonts w:hint="default" w:ascii="Arial" w:hAnsi="Arial" w:eastAsia="宋体" w:cs="Arial"/>
                <w:kern w:val="0"/>
                <w:sz w:val="22"/>
                <w:lang w:val="en-US" w:eastAsia="zh-CN"/>
              </w:rPr>
            </w:pPr>
            <w:r>
              <w:rPr>
                <w:rFonts w:hint="eastAsia" w:ascii="Arial" w:hAnsi="Arial" w:cs="Arial"/>
                <w:kern w:val="0"/>
                <w:sz w:val="22"/>
                <w:lang w:val="en-US" w:eastAsia="zh-CN"/>
              </w:rPr>
              <w:t>0.11</w:t>
            </w:r>
          </w:p>
        </w:tc>
        <w:tc>
          <w:tcPr>
            <w:tcW w:w="1818" w:type="dxa"/>
            <w:tcBorders>
              <w:top w:val="nil"/>
              <w:left w:val="nil"/>
              <w:bottom w:val="single" w:color="auto" w:sz="4" w:space="0"/>
              <w:right w:val="single" w:color="auto" w:sz="4" w:space="0"/>
            </w:tcBorders>
            <w:vAlign w:val="center"/>
          </w:tcPr>
          <w:p>
            <w:pPr>
              <w:widowControl/>
              <w:jc w:val="right"/>
              <w:rPr>
                <w:rFonts w:hint="default" w:ascii="Arial" w:hAnsi="Arial" w:eastAsia="宋体" w:cs="Arial"/>
                <w:kern w:val="0"/>
                <w:sz w:val="22"/>
                <w:lang w:val="en-US" w:eastAsia="zh-CN"/>
              </w:rPr>
            </w:pPr>
            <w:r>
              <w:rPr>
                <w:rFonts w:hint="eastAsia" w:ascii="Arial" w:hAnsi="Arial" w:cs="Arial"/>
                <w:kern w:val="0"/>
                <w:sz w:val="22"/>
                <w:lang w:val="en-US" w:eastAsia="zh-CN"/>
              </w:rPr>
              <w:t>0.11</w:t>
            </w:r>
          </w:p>
        </w:tc>
        <w:tc>
          <w:tcPr>
            <w:tcW w:w="1818" w:type="dxa"/>
            <w:tcBorders>
              <w:top w:val="nil"/>
              <w:left w:val="nil"/>
              <w:bottom w:val="single" w:color="auto" w:sz="4" w:space="0"/>
              <w:right w:val="single" w:color="auto" w:sz="4" w:space="0"/>
            </w:tcBorders>
            <w:vAlign w:val="center"/>
          </w:tcPr>
          <w:p>
            <w:pPr>
              <w:widowControl/>
              <w:jc w:val="left"/>
              <w:rPr>
                <w:rFonts w:hint="eastAsia" w:ascii="宋体" w:hAnsi="宋体" w:cs="宋体"/>
                <w:kern w:val="0"/>
                <w:sz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771" w:type="dxa"/>
            <w:tcBorders>
              <w:top w:val="nil"/>
              <w:left w:val="single" w:color="auto" w:sz="4" w:space="0"/>
              <w:bottom w:val="single" w:color="auto" w:sz="4" w:space="0"/>
              <w:right w:val="single" w:color="auto" w:sz="4" w:space="0"/>
            </w:tcBorders>
            <w:vAlign w:val="center"/>
          </w:tcPr>
          <w:p>
            <w:pPr>
              <w:widowControl/>
              <w:jc w:val="left"/>
              <w:rPr>
                <w:rFonts w:hint="default" w:ascii="宋体" w:hAnsi="宋体" w:eastAsia="宋体" w:cs="宋体"/>
                <w:kern w:val="0"/>
                <w:sz w:val="22"/>
                <w:lang w:val="en-US" w:eastAsia="zh-CN"/>
              </w:rPr>
            </w:pPr>
            <w:r>
              <w:rPr>
                <w:rFonts w:hint="eastAsia" w:ascii="宋体" w:hAnsi="宋体" w:cs="宋体"/>
                <w:kern w:val="0"/>
                <w:sz w:val="22"/>
                <w:lang w:val="en-US" w:eastAsia="zh-CN"/>
              </w:rPr>
              <w:t>303</w:t>
            </w:r>
          </w:p>
        </w:tc>
        <w:tc>
          <w:tcPr>
            <w:tcW w:w="2629" w:type="dxa"/>
            <w:tcBorders>
              <w:top w:val="nil"/>
              <w:left w:val="nil"/>
              <w:bottom w:val="single" w:color="auto" w:sz="4" w:space="0"/>
              <w:right w:val="single" w:color="auto" w:sz="4" w:space="0"/>
            </w:tcBorders>
            <w:vAlign w:val="center"/>
          </w:tcPr>
          <w:p>
            <w:pPr>
              <w:widowControl/>
              <w:jc w:val="both"/>
              <w:rPr>
                <w:rFonts w:hint="eastAsia" w:ascii="宋体" w:hAnsi="宋体" w:cs="宋体"/>
                <w:kern w:val="0"/>
                <w:sz w:val="22"/>
              </w:rPr>
            </w:pPr>
            <w:r>
              <w:rPr>
                <w:rFonts w:hint="eastAsia" w:ascii="宋体" w:hAnsi="宋体" w:cs="宋体"/>
                <w:kern w:val="0"/>
                <w:sz w:val="22"/>
              </w:rPr>
              <w:t>对个人和家庭的补助</w:t>
            </w:r>
          </w:p>
        </w:tc>
        <w:tc>
          <w:tcPr>
            <w:tcW w:w="925" w:type="dxa"/>
            <w:tcBorders>
              <w:top w:val="nil"/>
              <w:left w:val="nil"/>
              <w:bottom w:val="single" w:color="auto" w:sz="4" w:space="0"/>
              <w:right w:val="single" w:color="auto" w:sz="4" w:space="0"/>
            </w:tcBorders>
            <w:vAlign w:val="center"/>
          </w:tcPr>
          <w:p>
            <w:pPr>
              <w:widowControl/>
              <w:jc w:val="left"/>
              <w:rPr>
                <w:rFonts w:hint="default" w:ascii="Arial" w:hAnsi="Arial" w:eastAsia="宋体" w:cs="Arial"/>
                <w:kern w:val="0"/>
                <w:sz w:val="22"/>
                <w:lang w:val="en-US" w:eastAsia="zh-CN"/>
              </w:rPr>
            </w:pPr>
            <w:r>
              <w:rPr>
                <w:rFonts w:hint="eastAsia" w:ascii="Arial" w:hAnsi="Arial" w:cs="Arial"/>
                <w:kern w:val="0"/>
                <w:sz w:val="22"/>
                <w:lang w:val="en-US" w:eastAsia="zh-CN"/>
              </w:rPr>
              <w:t>137.67</w:t>
            </w:r>
          </w:p>
        </w:tc>
        <w:tc>
          <w:tcPr>
            <w:tcW w:w="1818" w:type="dxa"/>
            <w:tcBorders>
              <w:top w:val="nil"/>
              <w:left w:val="nil"/>
              <w:bottom w:val="single" w:color="auto" w:sz="4" w:space="0"/>
              <w:right w:val="single" w:color="auto" w:sz="4" w:space="0"/>
            </w:tcBorders>
            <w:vAlign w:val="center"/>
          </w:tcPr>
          <w:p>
            <w:pPr>
              <w:widowControl/>
              <w:jc w:val="right"/>
              <w:rPr>
                <w:rFonts w:hint="default" w:ascii="Arial" w:hAnsi="Arial" w:eastAsia="宋体" w:cs="Arial"/>
                <w:kern w:val="0"/>
                <w:sz w:val="22"/>
                <w:lang w:val="en-US" w:eastAsia="zh-CN"/>
              </w:rPr>
            </w:pPr>
            <w:r>
              <w:rPr>
                <w:rFonts w:hint="eastAsia" w:ascii="Arial" w:hAnsi="Arial" w:cs="Arial"/>
                <w:kern w:val="0"/>
                <w:sz w:val="22"/>
                <w:lang w:val="en-US" w:eastAsia="zh-CN"/>
              </w:rPr>
              <w:t>137.67</w:t>
            </w:r>
          </w:p>
        </w:tc>
        <w:tc>
          <w:tcPr>
            <w:tcW w:w="1818" w:type="dxa"/>
            <w:tcBorders>
              <w:top w:val="nil"/>
              <w:left w:val="nil"/>
              <w:bottom w:val="single" w:color="auto" w:sz="4" w:space="0"/>
              <w:right w:val="single" w:color="auto" w:sz="4" w:space="0"/>
            </w:tcBorders>
            <w:vAlign w:val="center"/>
          </w:tcPr>
          <w:p>
            <w:pPr>
              <w:widowControl/>
              <w:jc w:val="left"/>
              <w:rPr>
                <w:rFonts w:hint="eastAsia" w:ascii="宋体" w:hAnsi="宋体" w:cs="宋体"/>
                <w:kern w:val="0"/>
                <w:sz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771" w:type="dxa"/>
            <w:tcBorders>
              <w:top w:val="nil"/>
              <w:left w:val="single" w:color="auto" w:sz="4" w:space="0"/>
              <w:bottom w:val="single" w:color="auto" w:sz="4" w:space="0"/>
              <w:right w:val="single" w:color="auto" w:sz="4" w:space="0"/>
            </w:tcBorders>
            <w:vAlign w:val="center"/>
          </w:tcPr>
          <w:p>
            <w:pPr>
              <w:widowControl/>
              <w:jc w:val="left"/>
              <w:rPr>
                <w:rFonts w:hint="default" w:ascii="宋体" w:hAnsi="宋体" w:eastAsia="宋体" w:cs="宋体"/>
                <w:kern w:val="0"/>
                <w:sz w:val="22"/>
                <w:lang w:val="en-US" w:eastAsia="zh-CN"/>
              </w:rPr>
            </w:pPr>
            <w:r>
              <w:rPr>
                <w:rFonts w:hint="eastAsia" w:ascii="宋体" w:hAnsi="宋体" w:cs="宋体"/>
                <w:kern w:val="0"/>
                <w:sz w:val="22"/>
                <w:lang w:val="en-US" w:eastAsia="zh-CN"/>
              </w:rPr>
              <w:t>30302</w:t>
            </w:r>
          </w:p>
        </w:tc>
        <w:tc>
          <w:tcPr>
            <w:tcW w:w="2629" w:type="dxa"/>
            <w:tcBorders>
              <w:top w:val="nil"/>
              <w:left w:val="nil"/>
              <w:bottom w:val="single" w:color="auto" w:sz="4" w:space="0"/>
              <w:right w:val="single" w:color="auto" w:sz="4" w:space="0"/>
            </w:tcBorders>
            <w:vAlign w:val="center"/>
          </w:tcPr>
          <w:p>
            <w:pPr>
              <w:widowControl/>
              <w:jc w:val="both"/>
              <w:rPr>
                <w:rFonts w:hint="default" w:ascii="宋体" w:hAnsi="宋体" w:eastAsia="宋体" w:cs="宋体"/>
                <w:kern w:val="0"/>
                <w:sz w:val="22"/>
                <w:lang w:val="en-US" w:eastAsia="zh-CN"/>
              </w:rPr>
            </w:pPr>
            <w:r>
              <w:rPr>
                <w:rFonts w:hint="eastAsia" w:ascii="宋体" w:hAnsi="宋体" w:cs="宋体"/>
                <w:kern w:val="0"/>
                <w:sz w:val="22"/>
                <w:lang w:val="en-US" w:eastAsia="zh-CN"/>
              </w:rPr>
              <w:t xml:space="preserve">    退休费</w:t>
            </w:r>
          </w:p>
        </w:tc>
        <w:tc>
          <w:tcPr>
            <w:tcW w:w="925" w:type="dxa"/>
            <w:tcBorders>
              <w:top w:val="nil"/>
              <w:left w:val="nil"/>
              <w:bottom w:val="single" w:color="auto" w:sz="4" w:space="0"/>
              <w:right w:val="single" w:color="auto" w:sz="4" w:space="0"/>
            </w:tcBorders>
            <w:vAlign w:val="center"/>
          </w:tcPr>
          <w:p>
            <w:pPr>
              <w:widowControl/>
              <w:jc w:val="left"/>
              <w:rPr>
                <w:rFonts w:hint="default" w:ascii="Arial" w:hAnsi="Arial" w:eastAsia="宋体" w:cs="Arial"/>
                <w:kern w:val="0"/>
                <w:sz w:val="22"/>
                <w:lang w:val="en-US" w:eastAsia="zh-CN"/>
              </w:rPr>
            </w:pPr>
            <w:r>
              <w:rPr>
                <w:rFonts w:hint="eastAsia" w:ascii="Arial" w:hAnsi="Arial" w:cs="Arial"/>
                <w:kern w:val="0"/>
                <w:sz w:val="22"/>
                <w:lang w:val="en-US" w:eastAsia="zh-CN"/>
              </w:rPr>
              <w:t>0.27</w:t>
            </w:r>
          </w:p>
        </w:tc>
        <w:tc>
          <w:tcPr>
            <w:tcW w:w="1818" w:type="dxa"/>
            <w:tcBorders>
              <w:top w:val="nil"/>
              <w:left w:val="nil"/>
              <w:bottom w:val="single" w:color="auto" w:sz="4" w:space="0"/>
              <w:right w:val="single" w:color="auto" w:sz="4" w:space="0"/>
            </w:tcBorders>
            <w:vAlign w:val="center"/>
          </w:tcPr>
          <w:p>
            <w:pPr>
              <w:widowControl/>
              <w:jc w:val="right"/>
              <w:rPr>
                <w:rFonts w:hint="default" w:ascii="Arial" w:hAnsi="Arial" w:eastAsia="宋体" w:cs="Arial"/>
                <w:kern w:val="0"/>
                <w:sz w:val="22"/>
                <w:lang w:val="en-US" w:eastAsia="zh-CN"/>
              </w:rPr>
            </w:pPr>
            <w:r>
              <w:rPr>
                <w:rFonts w:hint="eastAsia" w:ascii="Arial" w:hAnsi="Arial" w:cs="Arial"/>
                <w:kern w:val="0"/>
                <w:sz w:val="22"/>
                <w:lang w:val="en-US" w:eastAsia="zh-CN"/>
              </w:rPr>
              <w:t>0.27</w:t>
            </w:r>
          </w:p>
        </w:tc>
        <w:tc>
          <w:tcPr>
            <w:tcW w:w="1818" w:type="dxa"/>
            <w:tcBorders>
              <w:top w:val="nil"/>
              <w:left w:val="nil"/>
              <w:bottom w:val="single" w:color="auto" w:sz="4" w:space="0"/>
              <w:right w:val="single" w:color="auto" w:sz="4" w:space="0"/>
            </w:tcBorders>
            <w:vAlign w:val="center"/>
          </w:tcPr>
          <w:p>
            <w:pPr>
              <w:widowControl/>
              <w:jc w:val="left"/>
              <w:rPr>
                <w:rFonts w:hint="eastAsia" w:ascii="宋体" w:hAnsi="宋体" w:cs="宋体"/>
                <w:kern w:val="0"/>
                <w:sz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771" w:type="dxa"/>
            <w:tcBorders>
              <w:top w:val="nil"/>
              <w:left w:val="single" w:color="auto" w:sz="4" w:space="0"/>
              <w:bottom w:val="single" w:color="auto" w:sz="4" w:space="0"/>
              <w:right w:val="single" w:color="auto" w:sz="4" w:space="0"/>
            </w:tcBorders>
            <w:vAlign w:val="center"/>
          </w:tcPr>
          <w:p>
            <w:pPr>
              <w:widowControl/>
              <w:jc w:val="left"/>
              <w:rPr>
                <w:rFonts w:hint="default" w:ascii="宋体" w:hAnsi="宋体" w:eastAsia="宋体" w:cs="宋体"/>
                <w:kern w:val="0"/>
                <w:sz w:val="22"/>
                <w:lang w:val="en-US" w:eastAsia="zh-CN"/>
              </w:rPr>
            </w:pPr>
            <w:r>
              <w:rPr>
                <w:rFonts w:hint="eastAsia" w:ascii="宋体" w:hAnsi="宋体" w:cs="宋体"/>
                <w:kern w:val="0"/>
                <w:sz w:val="22"/>
                <w:lang w:val="en-US" w:eastAsia="zh-CN"/>
              </w:rPr>
              <w:t>30305</w:t>
            </w:r>
          </w:p>
        </w:tc>
        <w:tc>
          <w:tcPr>
            <w:tcW w:w="2629" w:type="dxa"/>
            <w:tcBorders>
              <w:top w:val="nil"/>
              <w:left w:val="nil"/>
              <w:bottom w:val="single" w:color="auto" w:sz="4" w:space="0"/>
              <w:right w:val="single" w:color="auto" w:sz="4" w:space="0"/>
            </w:tcBorders>
            <w:vAlign w:val="center"/>
          </w:tcPr>
          <w:p>
            <w:pPr>
              <w:widowControl/>
              <w:jc w:val="both"/>
              <w:rPr>
                <w:rFonts w:hint="default" w:ascii="宋体" w:hAnsi="宋体" w:eastAsia="宋体" w:cs="宋体"/>
                <w:kern w:val="0"/>
                <w:sz w:val="22"/>
                <w:lang w:val="en-US" w:eastAsia="zh-CN"/>
              </w:rPr>
            </w:pPr>
            <w:r>
              <w:rPr>
                <w:rFonts w:hint="eastAsia" w:ascii="宋体" w:hAnsi="宋体" w:cs="宋体"/>
                <w:kern w:val="0"/>
                <w:sz w:val="22"/>
                <w:lang w:val="en-US" w:eastAsia="zh-CN"/>
              </w:rPr>
              <w:t xml:space="preserve">    生活补助</w:t>
            </w:r>
          </w:p>
        </w:tc>
        <w:tc>
          <w:tcPr>
            <w:tcW w:w="925" w:type="dxa"/>
            <w:tcBorders>
              <w:top w:val="nil"/>
              <w:left w:val="nil"/>
              <w:bottom w:val="single" w:color="auto" w:sz="4" w:space="0"/>
              <w:right w:val="single" w:color="auto" w:sz="4" w:space="0"/>
            </w:tcBorders>
            <w:vAlign w:val="center"/>
          </w:tcPr>
          <w:p>
            <w:pPr>
              <w:widowControl/>
              <w:jc w:val="left"/>
              <w:rPr>
                <w:rFonts w:hint="default" w:ascii="Arial" w:hAnsi="Arial" w:eastAsia="宋体" w:cs="Arial"/>
                <w:kern w:val="0"/>
                <w:sz w:val="22"/>
                <w:lang w:val="en-US" w:eastAsia="zh-CN"/>
              </w:rPr>
            </w:pPr>
            <w:r>
              <w:rPr>
                <w:rFonts w:hint="eastAsia" w:ascii="Arial" w:hAnsi="Arial" w:cs="Arial"/>
                <w:kern w:val="0"/>
                <w:sz w:val="22"/>
                <w:lang w:val="en-US" w:eastAsia="zh-CN"/>
              </w:rPr>
              <w:t>137.30</w:t>
            </w:r>
          </w:p>
        </w:tc>
        <w:tc>
          <w:tcPr>
            <w:tcW w:w="1818" w:type="dxa"/>
            <w:tcBorders>
              <w:top w:val="nil"/>
              <w:left w:val="nil"/>
              <w:bottom w:val="single" w:color="auto" w:sz="4" w:space="0"/>
              <w:right w:val="single" w:color="auto" w:sz="4" w:space="0"/>
            </w:tcBorders>
            <w:vAlign w:val="center"/>
          </w:tcPr>
          <w:p>
            <w:pPr>
              <w:widowControl/>
              <w:jc w:val="right"/>
              <w:rPr>
                <w:rFonts w:hint="default" w:ascii="Arial" w:hAnsi="Arial" w:eastAsia="宋体" w:cs="Arial"/>
                <w:kern w:val="0"/>
                <w:sz w:val="22"/>
                <w:lang w:val="en-US" w:eastAsia="zh-CN"/>
              </w:rPr>
            </w:pPr>
            <w:r>
              <w:rPr>
                <w:rFonts w:hint="eastAsia" w:ascii="Arial" w:hAnsi="Arial" w:cs="Arial"/>
                <w:kern w:val="0"/>
                <w:sz w:val="22"/>
                <w:lang w:val="en-US" w:eastAsia="zh-CN"/>
              </w:rPr>
              <w:t>137.30</w:t>
            </w:r>
          </w:p>
        </w:tc>
        <w:tc>
          <w:tcPr>
            <w:tcW w:w="1818" w:type="dxa"/>
            <w:tcBorders>
              <w:top w:val="nil"/>
              <w:left w:val="nil"/>
              <w:bottom w:val="single" w:color="auto" w:sz="4" w:space="0"/>
              <w:right w:val="single" w:color="auto" w:sz="4" w:space="0"/>
            </w:tcBorders>
            <w:vAlign w:val="center"/>
          </w:tcPr>
          <w:p>
            <w:pPr>
              <w:widowControl/>
              <w:jc w:val="left"/>
              <w:rPr>
                <w:rFonts w:hint="eastAsia" w:ascii="宋体" w:hAnsi="宋体" w:cs="宋体"/>
                <w:kern w:val="0"/>
                <w:sz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77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2"/>
              </w:rPr>
            </w:pPr>
            <w:r>
              <w:rPr>
                <w:rFonts w:hint="eastAsia" w:ascii="宋体" w:hAnsi="宋体" w:cs="宋体"/>
                <w:kern w:val="0"/>
                <w:sz w:val="22"/>
                <w:lang w:val="en-US" w:eastAsia="zh-CN"/>
              </w:rPr>
              <w:t>30309</w:t>
            </w:r>
            <w:r>
              <w:rPr>
                <w:rFonts w:hint="eastAsia" w:ascii="宋体" w:hAnsi="宋体" w:cs="宋体"/>
                <w:kern w:val="0"/>
                <w:sz w:val="22"/>
              </w:rPr>
              <w:t>　</w:t>
            </w:r>
          </w:p>
        </w:tc>
        <w:tc>
          <w:tcPr>
            <w:tcW w:w="2629" w:type="dxa"/>
            <w:tcBorders>
              <w:top w:val="nil"/>
              <w:left w:val="nil"/>
              <w:bottom w:val="single" w:color="auto" w:sz="4" w:space="0"/>
              <w:right w:val="single" w:color="auto" w:sz="4" w:space="0"/>
            </w:tcBorders>
            <w:vAlign w:val="center"/>
          </w:tcPr>
          <w:p>
            <w:pPr>
              <w:widowControl/>
              <w:ind w:firstLine="440" w:firstLineChars="200"/>
              <w:jc w:val="both"/>
              <w:rPr>
                <w:rFonts w:ascii="宋体" w:hAnsi="宋体" w:cs="宋体"/>
                <w:kern w:val="0"/>
                <w:sz w:val="22"/>
              </w:rPr>
            </w:pPr>
            <w:r>
              <w:rPr>
                <w:rFonts w:hint="eastAsia" w:ascii="宋体" w:hAnsi="宋体" w:cs="宋体"/>
                <w:kern w:val="0"/>
                <w:sz w:val="22"/>
              </w:rPr>
              <w:t>奖励金　</w:t>
            </w:r>
          </w:p>
        </w:tc>
        <w:tc>
          <w:tcPr>
            <w:tcW w:w="925" w:type="dxa"/>
            <w:tcBorders>
              <w:top w:val="nil"/>
              <w:left w:val="nil"/>
              <w:bottom w:val="single" w:color="auto" w:sz="4" w:space="0"/>
              <w:right w:val="single" w:color="auto" w:sz="4" w:space="0"/>
            </w:tcBorders>
            <w:vAlign w:val="center"/>
          </w:tcPr>
          <w:p>
            <w:pPr>
              <w:widowControl/>
              <w:jc w:val="left"/>
              <w:rPr>
                <w:rFonts w:hint="default" w:ascii="Arial" w:hAnsi="Arial" w:eastAsia="宋体" w:cs="Arial"/>
                <w:kern w:val="0"/>
                <w:sz w:val="22"/>
                <w:lang w:val="en-US" w:eastAsia="zh-CN"/>
              </w:rPr>
            </w:pPr>
            <w:r>
              <w:rPr>
                <w:rFonts w:hint="eastAsia" w:ascii="Arial" w:hAnsi="Arial" w:cs="Arial"/>
                <w:kern w:val="0"/>
                <w:sz w:val="22"/>
                <w:lang w:val="en-US" w:eastAsia="zh-CN"/>
              </w:rPr>
              <w:t>0.10</w:t>
            </w:r>
          </w:p>
        </w:tc>
        <w:tc>
          <w:tcPr>
            <w:tcW w:w="1818" w:type="dxa"/>
            <w:tcBorders>
              <w:top w:val="nil"/>
              <w:left w:val="nil"/>
              <w:bottom w:val="single" w:color="auto" w:sz="4" w:space="0"/>
              <w:right w:val="single" w:color="auto" w:sz="4" w:space="0"/>
            </w:tcBorders>
            <w:vAlign w:val="center"/>
          </w:tcPr>
          <w:p>
            <w:pPr>
              <w:widowControl/>
              <w:jc w:val="right"/>
              <w:rPr>
                <w:rFonts w:ascii="Arial" w:hAnsi="Arial" w:cs="Arial"/>
                <w:kern w:val="0"/>
                <w:sz w:val="22"/>
              </w:rPr>
            </w:pPr>
            <w:r>
              <w:rPr>
                <w:rFonts w:hint="eastAsia" w:ascii="Arial" w:hAnsi="Arial" w:cs="Arial"/>
                <w:kern w:val="0"/>
                <w:sz w:val="22"/>
                <w:lang w:val="en-US" w:eastAsia="zh-CN"/>
              </w:rPr>
              <w:t>0.10</w:t>
            </w:r>
            <w:r>
              <w:rPr>
                <w:rFonts w:ascii="Arial" w:hAnsi="Arial" w:cs="Arial"/>
                <w:kern w:val="0"/>
                <w:sz w:val="22"/>
              </w:rPr>
              <w:t>　</w:t>
            </w:r>
          </w:p>
        </w:tc>
        <w:tc>
          <w:tcPr>
            <w:tcW w:w="1818" w:type="dxa"/>
            <w:tcBorders>
              <w:top w:val="nil"/>
              <w:left w:val="nil"/>
              <w:bottom w:val="single" w:color="auto" w:sz="4" w:space="0"/>
              <w:right w:val="single" w:color="auto" w:sz="4" w:space="0"/>
            </w:tcBorders>
            <w:vAlign w:val="center"/>
          </w:tcPr>
          <w:p>
            <w:pPr>
              <w:widowControl/>
              <w:jc w:val="left"/>
              <w:rPr>
                <w:rFonts w:ascii="宋体" w:hAnsi="宋体" w:cs="宋体"/>
                <w:kern w:val="0"/>
                <w:sz w:val="22"/>
              </w:rPr>
            </w:pPr>
            <w:r>
              <w:rPr>
                <w:rFonts w:hint="eastAsia" w:ascii="宋体" w:hAnsi="宋体" w:cs="宋体"/>
                <w:kern w:val="0"/>
                <w:sz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771" w:type="dxa"/>
            <w:tcBorders>
              <w:top w:val="nil"/>
              <w:left w:val="single" w:color="auto" w:sz="4" w:space="0"/>
              <w:bottom w:val="single" w:color="auto" w:sz="4" w:space="0"/>
              <w:right w:val="single" w:color="auto" w:sz="4" w:space="0"/>
            </w:tcBorders>
            <w:vAlign w:val="center"/>
          </w:tcPr>
          <w:p>
            <w:pPr>
              <w:widowControl/>
              <w:rPr>
                <w:rFonts w:ascii="宋体" w:hAnsi="宋体" w:cs="宋体"/>
                <w:b/>
                <w:bCs/>
                <w:kern w:val="0"/>
                <w:sz w:val="22"/>
              </w:rPr>
            </w:pPr>
            <w:r>
              <w:rPr>
                <w:rFonts w:hint="eastAsia" w:ascii="宋体" w:hAnsi="宋体" w:cs="宋体"/>
                <w:b/>
                <w:bCs/>
                <w:kern w:val="0"/>
                <w:sz w:val="22"/>
              </w:rPr>
              <w:t>　</w:t>
            </w:r>
          </w:p>
        </w:tc>
        <w:tc>
          <w:tcPr>
            <w:tcW w:w="2629" w:type="dxa"/>
            <w:tcBorders>
              <w:top w:val="nil"/>
              <w:left w:val="nil"/>
              <w:bottom w:val="single" w:color="auto" w:sz="4" w:space="0"/>
              <w:right w:val="single" w:color="auto" w:sz="4" w:space="0"/>
            </w:tcBorders>
            <w:vAlign w:val="center"/>
          </w:tcPr>
          <w:p>
            <w:pPr>
              <w:widowControl/>
              <w:jc w:val="center"/>
              <w:rPr>
                <w:rFonts w:ascii="宋体" w:hAnsi="宋体" w:cs="宋体"/>
                <w:b/>
                <w:bCs/>
                <w:kern w:val="0"/>
                <w:sz w:val="22"/>
              </w:rPr>
            </w:pPr>
            <w:r>
              <w:rPr>
                <w:rFonts w:hint="eastAsia" w:ascii="宋体" w:hAnsi="宋体" w:cs="宋体"/>
                <w:b/>
                <w:bCs/>
                <w:kern w:val="0"/>
                <w:sz w:val="22"/>
              </w:rPr>
              <w:t>合  计</w:t>
            </w:r>
          </w:p>
        </w:tc>
        <w:tc>
          <w:tcPr>
            <w:tcW w:w="925"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b/>
                <w:bCs/>
                <w:kern w:val="0"/>
                <w:sz w:val="22"/>
                <w:lang w:val="en-US" w:eastAsia="zh-CN"/>
              </w:rPr>
            </w:pPr>
            <w:r>
              <w:rPr>
                <w:rFonts w:hint="eastAsia" w:ascii="宋体" w:hAnsi="宋体" w:cs="宋体"/>
                <w:b/>
                <w:bCs/>
                <w:kern w:val="0"/>
                <w:sz w:val="22"/>
                <w:lang w:val="en-US" w:eastAsia="zh-CN"/>
              </w:rPr>
              <w:t>707.02</w:t>
            </w:r>
          </w:p>
        </w:tc>
        <w:tc>
          <w:tcPr>
            <w:tcW w:w="1818"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b/>
                <w:bCs/>
                <w:kern w:val="0"/>
                <w:sz w:val="22"/>
                <w:lang w:val="en-US" w:eastAsia="zh-CN"/>
              </w:rPr>
            </w:pPr>
            <w:r>
              <w:rPr>
                <w:rFonts w:hint="eastAsia" w:ascii="宋体" w:hAnsi="宋体" w:cs="宋体"/>
                <w:b/>
                <w:bCs/>
                <w:kern w:val="0"/>
                <w:sz w:val="22"/>
              </w:rPr>
              <w:t>　</w:t>
            </w:r>
            <w:r>
              <w:rPr>
                <w:rFonts w:hint="eastAsia" w:ascii="宋体" w:hAnsi="宋体" w:cs="宋体"/>
                <w:b/>
                <w:bCs/>
                <w:kern w:val="0"/>
                <w:sz w:val="22"/>
                <w:lang w:val="en-US" w:eastAsia="zh-CN"/>
              </w:rPr>
              <w:t>653.7</w:t>
            </w:r>
          </w:p>
        </w:tc>
        <w:tc>
          <w:tcPr>
            <w:tcW w:w="1818"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b/>
                <w:bCs/>
                <w:kern w:val="0"/>
                <w:sz w:val="22"/>
                <w:lang w:val="en-US" w:eastAsia="zh-CN"/>
              </w:rPr>
            </w:pPr>
            <w:r>
              <w:rPr>
                <w:rFonts w:hint="eastAsia" w:ascii="宋体" w:hAnsi="宋体" w:cs="宋体"/>
                <w:b/>
                <w:bCs/>
                <w:kern w:val="0"/>
                <w:sz w:val="22"/>
              </w:rPr>
              <w:t>　</w:t>
            </w:r>
            <w:r>
              <w:rPr>
                <w:rFonts w:hint="eastAsia" w:ascii="宋体" w:hAnsi="宋体" w:cs="宋体"/>
                <w:b/>
                <w:bCs/>
                <w:kern w:val="0"/>
                <w:sz w:val="22"/>
                <w:lang w:val="en-US" w:eastAsia="zh-CN"/>
              </w:rPr>
              <w:t>53.32</w:t>
            </w:r>
          </w:p>
        </w:tc>
      </w:tr>
    </w:tbl>
    <w:p/>
    <w:p/>
    <w:p/>
    <w:p/>
    <w:p/>
    <w:p/>
    <w:p/>
    <w:p/>
    <w:p/>
    <w:p/>
    <w:p/>
    <w:p>
      <w:pPr>
        <w:rPr>
          <w:rFonts w:ascii="宋体" w:hAnsi="宋体" w:cs="宋体"/>
          <w:kern w:val="0"/>
          <w:sz w:val="20"/>
          <w:szCs w:val="20"/>
        </w:rPr>
      </w:pPr>
      <w:r>
        <w:rPr>
          <w:rFonts w:hint="eastAsia" w:ascii="宋体" w:hAnsi="宋体" w:cs="宋体"/>
          <w:kern w:val="0"/>
          <w:sz w:val="20"/>
          <w:szCs w:val="20"/>
        </w:rPr>
        <w:t xml:space="preserve">                                                                部门</w:t>
      </w:r>
      <w:r>
        <w:rPr>
          <w:rFonts w:hint="eastAsia" w:ascii="宋体" w:hAnsi="宋体" w:cs="宋体"/>
          <w:kern w:val="0"/>
          <w:sz w:val="20"/>
          <w:szCs w:val="20"/>
          <w:u w:val="single"/>
        </w:rPr>
        <w:t>（单位）</w:t>
      </w:r>
      <w:r>
        <w:rPr>
          <w:rFonts w:hint="eastAsia" w:ascii="宋体" w:hAnsi="宋体" w:cs="宋体"/>
          <w:kern w:val="0"/>
          <w:sz w:val="20"/>
          <w:szCs w:val="20"/>
        </w:rPr>
        <w:t>公开表7</w:t>
      </w:r>
    </w:p>
    <w:p>
      <w:pPr>
        <w:widowControl/>
        <w:ind w:firstLine="141" w:firstLineChars="50"/>
        <w:rPr>
          <w:rFonts w:ascii="华文中宋" w:hAnsi="华文中宋" w:eastAsia="华文中宋" w:cs="宋体"/>
          <w:b/>
          <w:bCs/>
          <w:kern w:val="0"/>
          <w:sz w:val="28"/>
          <w:szCs w:val="28"/>
        </w:rPr>
      </w:pPr>
      <w:r>
        <w:rPr>
          <w:rFonts w:hint="eastAsia" w:ascii="华文中宋" w:hAnsi="华文中宋" w:eastAsia="华文中宋" w:cs="宋体"/>
          <w:b/>
          <w:bCs/>
          <w:kern w:val="0"/>
          <w:sz w:val="28"/>
          <w:szCs w:val="28"/>
        </w:rPr>
        <w:t>马鞍山市</w:t>
      </w:r>
      <w:r>
        <w:rPr>
          <w:rFonts w:hint="eastAsia" w:ascii="华文中宋" w:hAnsi="华文中宋" w:eastAsia="华文中宋" w:cs="宋体"/>
          <w:b/>
          <w:bCs/>
          <w:kern w:val="0"/>
          <w:sz w:val="28"/>
          <w:szCs w:val="28"/>
          <w:lang w:eastAsia="zh-CN"/>
        </w:rPr>
        <w:t>博望区人民检察院</w:t>
      </w:r>
      <w:r>
        <w:rPr>
          <w:rFonts w:hint="eastAsia" w:ascii="华文中宋" w:hAnsi="华文中宋" w:eastAsia="华文中宋" w:cs="宋体"/>
          <w:b/>
          <w:bCs/>
          <w:kern w:val="0"/>
          <w:sz w:val="28"/>
          <w:szCs w:val="28"/>
        </w:rPr>
        <w:t>2021年政府性基金预算支出表</w:t>
      </w:r>
    </w:p>
    <w:p>
      <w:pPr>
        <w:ind w:left="7400" w:hanging="7400" w:hangingChars="3700"/>
        <w:rPr>
          <w:rFonts w:ascii="宋体" w:hAnsi="宋体" w:cs="宋体"/>
          <w:kern w:val="0"/>
          <w:sz w:val="20"/>
          <w:szCs w:val="20"/>
        </w:rPr>
      </w:pPr>
      <w:r>
        <w:rPr>
          <w:rFonts w:hint="eastAsia" w:ascii="宋体" w:hAnsi="宋体" w:cs="宋体"/>
          <w:kern w:val="0"/>
          <w:sz w:val="20"/>
          <w:szCs w:val="20"/>
        </w:rPr>
        <w:t xml:space="preserve">                                                                          单位：万元</w:t>
      </w:r>
    </w:p>
    <w:tbl>
      <w:tblPr>
        <w:tblStyle w:val="5"/>
        <w:tblW w:w="8820"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400"/>
        <w:gridCol w:w="3340"/>
        <w:gridCol w:w="1360"/>
        <w:gridCol w:w="1360"/>
        <w:gridCol w:w="13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1400"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科目编码</w:t>
            </w:r>
          </w:p>
        </w:tc>
        <w:tc>
          <w:tcPr>
            <w:tcW w:w="3340"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科目名称</w:t>
            </w:r>
          </w:p>
        </w:tc>
        <w:tc>
          <w:tcPr>
            <w:tcW w:w="4080"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本年政府性基金预算支出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140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rPr>
            </w:pPr>
          </w:p>
        </w:tc>
        <w:tc>
          <w:tcPr>
            <w:tcW w:w="3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rPr>
            </w:pPr>
          </w:p>
        </w:tc>
        <w:tc>
          <w:tcPr>
            <w:tcW w:w="136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合计</w:t>
            </w:r>
          </w:p>
        </w:tc>
        <w:tc>
          <w:tcPr>
            <w:tcW w:w="136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基本支出</w:t>
            </w:r>
          </w:p>
        </w:tc>
        <w:tc>
          <w:tcPr>
            <w:tcW w:w="136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40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3340"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p>
        </w:tc>
        <w:tc>
          <w:tcPr>
            <w:tcW w:w="136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136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136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40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2"/>
              </w:rPr>
            </w:pPr>
          </w:p>
        </w:tc>
        <w:tc>
          <w:tcPr>
            <w:tcW w:w="3340" w:type="dxa"/>
            <w:tcBorders>
              <w:top w:val="nil"/>
              <w:left w:val="nil"/>
              <w:bottom w:val="single" w:color="auto" w:sz="4" w:space="0"/>
              <w:right w:val="single" w:color="auto" w:sz="4" w:space="0"/>
            </w:tcBorders>
            <w:vAlign w:val="center"/>
          </w:tcPr>
          <w:p>
            <w:pPr>
              <w:widowControl/>
              <w:ind w:firstLine="200" w:firstLineChars="100"/>
              <w:jc w:val="left"/>
              <w:rPr>
                <w:rFonts w:ascii="宋体" w:hAnsi="宋体" w:cs="宋体"/>
                <w:kern w:val="0"/>
                <w:sz w:val="20"/>
                <w:szCs w:val="20"/>
              </w:rPr>
            </w:pPr>
          </w:p>
        </w:tc>
        <w:tc>
          <w:tcPr>
            <w:tcW w:w="136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136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136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400" w:type="dxa"/>
            <w:tcBorders>
              <w:top w:val="nil"/>
              <w:left w:val="single" w:color="auto" w:sz="4" w:space="0"/>
              <w:bottom w:val="single" w:color="auto" w:sz="4" w:space="0"/>
              <w:right w:val="single" w:color="auto" w:sz="4" w:space="0"/>
            </w:tcBorders>
            <w:vAlign w:val="center"/>
          </w:tcPr>
          <w:p>
            <w:pPr>
              <w:widowControl/>
              <w:ind w:firstLine="110" w:firstLineChars="50"/>
              <w:jc w:val="left"/>
              <w:rPr>
                <w:rFonts w:ascii="宋体" w:hAnsi="宋体" w:cs="宋体"/>
                <w:kern w:val="0"/>
                <w:sz w:val="22"/>
              </w:rPr>
            </w:pPr>
          </w:p>
        </w:tc>
        <w:tc>
          <w:tcPr>
            <w:tcW w:w="3340" w:type="dxa"/>
            <w:tcBorders>
              <w:top w:val="nil"/>
              <w:left w:val="nil"/>
              <w:bottom w:val="single" w:color="auto" w:sz="4" w:space="0"/>
              <w:right w:val="single" w:color="auto" w:sz="4" w:space="0"/>
            </w:tcBorders>
            <w:vAlign w:val="center"/>
          </w:tcPr>
          <w:p>
            <w:pPr>
              <w:widowControl/>
              <w:jc w:val="left"/>
              <w:rPr>
                <w:rFonts w:ascii="宋体" w:hAnsi="宋体" w:cs="宋体"/>
                <w:kern w:val="0"/>
                <w:sz w:val="22"/>
              </w:rPr>
            </w:pPr>
          </w:p>
        </w:tc>
        <w:tc>
          <w:tcPr>
            <w:tcW w:w="136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136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136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40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rPr>
            </w:pPr>
          </w:p>
        </w:tc>
        <w:tc>
          <w:tcPr>
            <w:tcW w:w="334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2"/>
              </w:rPr>
            </w:pPr>
          </w:p>
        </w:tc>
        <w:tc>
          <w:tcPr>
            <w:tcW w:w="136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136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136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40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334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6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136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136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40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334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6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136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136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40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334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36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136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136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40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334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6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136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136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40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334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6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136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136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40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rPr>
            </w:pPr>
            <w:r>
              <w:rPr>
                <w:rFonts w:hint="eastAsia" w:ascii="宋体" w:hAnsi="宋体" w:cs="宋体"/>
                <w:b/>
                <w:bCs/>
                <w:color w:val="000000"/>
                <w:kern w:val="0"/>
                <w:sz w:val="22"/>
              </w:rPr>
              <w:t>　</w:t>
            </w:r>
          </w:p>
        </w:tc>
        <w:tc>
          <w:tcPr>
            <w:tcW w:w="3340" w:type="dxa"/>
            <w:tcBorders>
              <w:top w:val="nil"/>
              <w:left w:val="nil"/>
              <w:bottom w:val="single" w:color="auto" w:sz="4" w:space="0"/>
              <w:right w:val="single" w:color="auto" w:sz="4" w:space="0"/>
            </w:tcBorders>
            <w:vAlign w:val="center"/>
          </w:tcPr>
          <w:p>
            <w:pPr>
              <w:widowControl/>
              <w:jc w:val="left"/>
              <w:rPr>
                <w:rFonts w:ascii="宋体" w:hAnsi="宋体" w:cs="宋体"/>
                <w:b/>
                <w:bCs/>
                <w:color w:val="000000"/>
                <w:kern w:val="0"/>
                <w:sz w:val="22"/>
              </w:rPr>
            </w:pPr>
            <w:r>
              <w:rPr>
                <w:rFonts w:hint="eastAsia" w:ascii="宋体" w:hAnsi="宋体" w:cs="宋体"/>
                <w:b/>
                <w:bCs/>
                <w:color w:val="000000"/>
                <w:kern w:val="0"/>
                <w:sz w:val="22"/>
              </w:rPr>
              <w:t xml:space="preserve">          合      计</w:t>
            </w:r>
          </w:p>
        </w:tc>
        <w:tc>
          <w:tcPr>
            <w:tcW w:w="1360"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rPr>
            </w:pPr>
            <w:r>
              <w:rPr>
                <w:rFonts w:hint="eastAsia" w:ascii="宋体" w:hAnsi="宋体" w:cs="宋体"/>
                <w:b/>
                <w:bCs/>
                <w:color w:val="000000"/>
                <w:kern w:val="0"/>
                <w:sz w:val="22"/>
              </w:rPr>
              <w:t>　</w:t>
            </w:r>
          </w:p>
        </w:tc>
        <w:tc>
          <w:tcPr>
            <w:tcW w:w="1360"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rPr>
            </w:pPr>
            <w:r>
              <w:rPr>
                <w:rFonts w:hint="eastAsia" w:ascii="宋体" w:hAnsi="宋体" w:cs="宋体"/>
                <w:b/>
                <w:bCs/>
                <w:color w:val="000000"/>
                <w:kern w:val="0"/>
                <w:sz w:val="22"/>
              </w:rPr>
              <w:t>　</w:t>
            </w:r>
          </w:p>
        </w:tc>
        <w:tc>
          <w:tcPr>
            <w:tcW w:w="1360"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rPr>
            </w:pPr>
            <w:r>
              <w:rPr>
                <w:rFonts w:hint="eastAsia" w:ascii="宋体" w:hAnsi="宋体" w:cs="宋体"/>
                <w:b/>
                <w:bCs/>
                <w:color w:val="000000"/>
                <w:kern w:val="0"/>
                <w:sz w:val="22"/>
              </w:rPr>
              <w:t>　</w:t>
            </w:r>
          </w:p>
        </w:tc>
      </w:tr>
    </w:tbl>
    <w:p>
      <w:pPr>
        <w:pStyle w:val="4"/>
        <w:adjustRightInd w:val="0"/>
        <w:snapToGrid w:val="0"/>
        <w:spacing w:before="0" w:beforeAutospacing="0" w:after="0" w:afterAutospacing="0" w:line="360" w:lineRule="auto"/>
      </w:pPr>
      <w:r>
        <w:rPr>
          <w:rFonts w:hint="eastAsia"/>
          <w:color w:val="000000" w:themeColor="text1"/>
        </w:rPr>
        <w:t>注</w:t>
      </w:r>
      <w:r>
        <w:rPr>
          <w:rFonts w:hint="eastAsia"/>
          <w:color w:val="000000" w:themeColor="text1"/>
          <w:lang w:eastAsia="zh-CN"/>
        </w:rPr>
        <w:t>：</w:t>
      </w:r>
      <w:r>
        <w:rPr>
          <w:rFonts w:hint="eastAsia"/>
        </w:rPr>
        <w:t>马鞍山市</w:t>
      </w:r>
      <w:r>
        <w:rPr>
          <w:rFonts w:hint="eastAsia"/>
          <w:lang w:eastAsia="zh-CN"/>
        </w:rPr>
        <w:t>博望区人民检察院没有</w:t>
      </w:r>
      <w:r>
        <w:rPr>
          <w:rFonts w:hint="eastAsia"/>
        </w:rPr>
        <w:t>政府性基金预算拨款收入，也没有政府性基金预算拨款安排的支出，故本表无数据。</w:t>
      </w:r>
    </w:p>
    <w:p/>
    <w:p/>
    <w:p/>
    <w:p/>
    <w:p/>
    <w:p/>
    <w:p/>
    <w:p/>
    <w:p/>
    <w:p/>
    <w:p/>
    <w:p/>
    <w:p/>
    <w:p/>
    <w:p/>
    <w:p/>
    <w:p/>
    <w:p/>
    <w:p/>
    <w:p/>
    <w:p/>
    <w:p/>
    <w:p>
      <w:pPr>
        <w:pStyle w:val="4"/>
        <w:adjustRightInd w:val="0"/>
        <w:snapToGrid w:val="0"/>
        <w:spacing w:before="0" w:beforeAutospacing="0" w:after="0" w:afterAutospacing="0" w:line="360" w:lineRule="auto"/>
        <w:ind w:right="100"/>
        <w:jc w:val="right"/>
        <w:rPr>
          <w:rFonts w:ascii="黑体" w:hAnsi="黑体" w:eastAsia="黑体"/>
          <w:bCs/>
          <w:sz w:val="36"/>
          <w:szCs w:val="36"/>
        </w:rPr>
      </w:pPr>
      <w:r>
        <w:rPr>
          <w:rFonts w:hint="eastAsia"/>
          <w:sz w:val="20"/>
          <w:szCs w:val="20"/>
        </w:rPr>
        <w:t xml:space="preserve">  部门</w:t>
      </w:r>
      <w:r>
        <w:rPr>
          <w:rFonts w:hint="eastAsia"/>
          <w:sz w:val="20"/>
          <w:szCs w:val="20"/>
          <w:u w:val="single"/>
        </w:rPr>
        <w:t>（单位）</w:t>
      </w:r>
      <w:r>
        <w:rPr>
          <w:rFonts w:hint="eastAsia"/>
          <w:sz w:val="20"/>
          <w:szCs w:val="20"/>
        </w:rPr>
        <w:t>公开表8</w:t>
      </w:r>
    </w:p>
    <w:p>
      <w:pPr>
        <w:pStyle w:val="4"/>
        <w:adjustRightInd w:val="0"/>
        <w:snapToGrid w:val="0"/>
        <w:spacing w:before="0" w:beforeAutospacing="0" w:after="0" w:afterAutospacing="0" w:line="360" w:lineRule="auto"/>
        <w:jc w:val="center"/>
        <w:rPr>
          <w:rFonts w:ascii="黑体" w:hAnsi="黑体" w:eastAsia="黑体"/>
          <w:bCs/>
          <w:sz w:val="18"/>
          <w:szCs w:val="18"/>
        </w:rPr>
      </w:pPr>
    </w:p>
    <w:tbl>
      <w:tblPr>
        <w:tblStyle w:val="5"/>
        <w:tblW w:w="91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91"/>
        <w:gridCol w:w="697"/>
        <w:gridCol w:w="3780"/>
        <w:gridCol w:w="236"/>
        <w:gridCol w:w="1024"/>
        <w:gridCol w:w="1260"/>
        <w:gridCol w:w="361"/>
        <w:gridCol w:w="1079"/>
        <w:gridCol w:w="180"/>
        <w:gridCol w:w="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6" w:type="dxa"/>
          <w:trHeight w:val="510" w:hRule="atLeast"/>
        </w:trPr>
        <w:tc>
          <w:tcPr>
            <w:tcW w:w="9108" w:type="dxa"/>
            <w:gridSpan w:val="9"/>
            <w:tcBorders>
              <w:top w:val="nil"/>
              <w:left w:val="nil"/>
              <w:bottom w:val="nil"/>
              <w:right w:val="nil"/>
            </w:tcBorders>
            <w:vAlign w:val="center"/>
          </w:tcPr>
          <w:p>
            <w:pPr>
              <w:widowControl/>
              <w:jc w:val="center"/>
              <w:rPr>
                <w:rFonts w:ascii="华文中宋" w:hAnsi="华文中宋" w:eastAsia="华文中宋" w:cs="宋体"/>
                <w:b/>
                <w:bCs/>
                <w:kern w:val="0"/>
                <w:sz w:val="28"/>
                <w:szCs w:val="28"/>
                <w:u w:val="single"/>
              </w:rPr>
            </w:pPr>
            <w:r>
              <w:rPr>
                <w:rFonts w:hint="eastAsia" w:ascii="华文中宋" w:hAnsi="华文中宋" w:eastAsia="华文中宋" w:cs="宋体"/>
                <w:b/>
                <w:bCs/>
                <w:kern w:val="0"/>
                <w:sz w:val="28"/>
                <w:szCs w:val="28"/>
              </w:rPr>
              <w:t>马鞍山市</w:t>
            </w:r>
            <w:r>
              <w:rPr>
                <w:rFonts w:hint="eastAsia" w:ascii="华文中宋" w:hAnsi="华文中宋" w:eastAsia="华文中宋" w:cs="宋体"/>
                <w:b/>
                <w:bCs/>
                <w:kern w:val="0"/>
                <w:sz w:val="28"/>
                <w:szCs w:val="28"/>
                <w:lang w:eastAsia="zh-CN"/>
              </w:rPr>
              <w:t>博望区人民检察院</w:t>
            </w:r>
            <w:r>
              <w:rPr>
                <w:rFonts w:hint="eastAsia" w:ascii="华文中宋" w:hAnsi="华文中宋" w:eastAsia="华文中宋" w:cs="宋体"/>
                <w:b/>
                <w:bCs/>
                <w:kern w:val="0"/>
                <w:sz w:val="28"/>
                <w:szCs w:val="28"/>
              </w:rPr>
              <w:t>2021年国有资本经营预算支出表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491" w:type="dxa"/>
            <w:tcBorders>
              <w:top w:val="nil"/>
              <w:left w:val="nil"/>
              <w:bottom w:val="single" w:color="auto" w:sz="4" w:space="0"/>
              <w:right w:val="nil"/>
            </w:tcBorders>
            <w:vAlign w:val="center"/>
          </w:tcPr>
          <w:p>
            <w:pPr>
              <w:widowControl/>
              <w:jc w:val="left"/>
              <w:rPr>
                <w:rFonts w:ascii="宋体" w:hAnsi="宋体" w:cs="宋体"/>
                <w:kern w:val="0"/>
                <w:sz w:val="18"/>
                <w:szCs w:val="18"/>
              </w:rPr>
            </w:pPr>
          </w:p>
        </w:tc>
        <w:tc>
          <w:tcPr>
            <w:tcW w:w="697" w:type="dxa"/>
            <w:tcBorders>
              <w:top w:val="nil"/>
              <w:left w:val="nil"/>
              <w:bottom w:val="single" w:color="auto" w:sz="4" w:space="0"/>
              <w:right w:val="nil"/>
            </w:tcBorders>
            <w:vAlign w:val="center"/>
          </w:tcPr>
          <w:p>
            <w:pPr>
              <w:widowControl/>
              <w:jc w:val="left"/>
              <w:rPr>
                <w:rFonts w:ascii="宋体" w:hAnsi="宋体" w:cs="宋体"/>
                <w:kern w:val="0"/>
                <w:sz w:val="20"/>
                <w:szCs w:val="20"/>
              </w:rPr>
            </w:pPr>
          </w:p>
        </w:tc>
        <w:tc>
          <w:tcPr>
            <w:tcW w:w="3780" w:type="dxa"/>
            <w:tcBorders>
              <w:top w:val="nil"/>
              <w:left w:val="nil"/>
              <w:bottom w:val="single" w:color="auto" w:sz="4" w:space="0"/>
              <w:right w:val="nil"/>
            </w:tcBorders>
            <w:vAlign w:val="center"/>
          </w:tcPr>
          <w:p>
            <w:pPr>
              <w:widowControl/>
              <w:jc w:val="left"/>
              <w:rPr>
                <w:rFonts w:ascii="宋体" w:hAnsi="宋体" w:cs="宋体"/>
                <w:kern w:val="0"/>
                <w:sz w:val="20"/>
                <w:szCs w:val="20"/>
              </w:rPr>
            </w:pPr>
          </w:p>
        </w:tc>
        <w:tc>
          <w:tcPr>
            <w:tcW w:w="236" w:type="dxa"/>
            <w:tcBorders>
              <w:top w:val="nil"/>
              <w:left w:val="nil"/>
              <w:bottom w:val="nil"/>
              <w:right w:val="nil"/>
            </w:tcBorders>
            <w:vAlign w:val="center"/>
          </w:tcPr>
          <w:p>
            <w:pPr>
              <w:widowControl/>
              <w:jc w:val="left"/>
              <w:rPr>
                <w:rFonts w:ascii="宋体" w:hAnsi="宋体" w:cs="宋体"/>
                <w:kern w:val="0"/>
                <w:sz w:val="20"/>
                <w:szCs w:val="20"/>
              </w:rPr>
            </w:pPr>
          </w:p>
        </w:tc>
        <w:tc>
          <w:tcPr>
            <w:tcW w:w="2645" w:type="dxa"/>
            <w:gridSpan w:val="3"/>
            <w:tcBorders>
              <w:top w:val="nil"/>
              <w:left w:val="nil"/>
              <w:bottom w:val="nil"/>
              <w:right w:val="nil"/>
            </w:tcBorders>
            <w:vAlign w:val="center"/>
          </w:tcPr>
          <w:p>
            <w:pPr>
              <w:widowControl/>
              <w:jc w:val="left"/>
              <w:rPr>
                <w:rFonts w:ascii="宋体" w:hAnsi="宋体" w:cs="宋体"/>
                <w:kern w:val="0"/>
                <w:sz w:val="20"/>
                <w:szCs w:val="20"/>
              </w:rPr>
            </w:pPr>
          </w:p>
        </w:tc>
        <w:tc>
          <w:tcPr>
            <w:tcW w:w="1315" w:type="dxa"/>
            <w:gridSpan w:val="3"/>
            <w:tcBorders>
              <w:top w:val="nil"/>
              <w:left w:val="nil"/>
              <w:bottom w:val="nil"/>
              <w:right w:val="nil"/>
            </w:tcBorders>
            <w:vAlign w:val="center"/>
          </w:tcPr>
          <w:p>
            <w:pPr>
              <w:widowControl/>
              <w:ind w:right="100"/>
              <w:jc w:val="right"/>
              <w:rPr>
                <w:rFonts w:ascii="宋体" w:hAnsi="宋体" w:cs="宋体"/>
                <w:kern w:val="0"/>
                <w:sz w:val="20"/>
                <w:szCs w:val="20"/>
              </w:rPr>
            </w:pPr>
            <w:r>
              <w:rPr>
                <w:rFonts w:hint="eastAsia" w:ascii="宋体" w:hAnsi="宋体" w:cs="宋体"/>
                <w:kern w:val="0"/>
                <w:sz w:val="20"/>
                <w:szCs w:val="20"/>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36" w:type="dxa"/>
          <w:trHeight w:val="405" w:hRule="atLeast"/>
        </w:trPr>
        <w:tc>
          <w:tcPr>
            <w:tcW w:w="4968"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kern w:val="0"/>
                <w:sz w:val="24"/>
              </w:rPr>
            </w:pPr>
            <w:r>
              <w:rPr>
                <w:rFonts w:hint="eastAsia" w:ascii="宋体" w:hAnsi="宋体" w:cs="宋体"/>
                <w:b/>
                <w:kern w:val="0"/>
                <w:sz w:val="22"/>
              </w:rPr>
              <w:t>功能分类科目</w:t>
            </w:r>
          </w:p>
        </w:tc>
        <w:tc>
          <w:tcPr>
            <w:tcW w:w="3960" w:type="dxa"/>
            <w:gridSpan w:val="5"/>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b/>
                <w:bCs/>
                <w:kern w:val="0"/>
                <w:sz w:val="22"/>
              </w:rPr>
              <w:t>国有资本经营预算拨款支出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36" w:type="dxa"/>
          <w:trHeight w:val="405" w:hRule="atLeast"/>
        </w:trPr>
        <w:tc>
          <w:tcPr>
            <w:tcW w:w="118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22"/>
              </w:rPr>
            </w:pPr>
            <w:r>
              <w:rPr>
                <w:rFonts w:hint="eastAsia" w:ascii="宋体" w:hAnsi="宋体" w:cs="宋体"/>
                <w:b/>
                <w:bCs/>
                <w:kern w:val="0"/>
                <w:sz w:val="22"/>
              </w:rPr>
              <w:t>科目编码</w:t>
            </w:r>
          </w:p>
        </w:tc>
        <w:tc>
          <w:tcPr>
            <w:tcW w:w="378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22"/>
              </w:rPr>
            </w:pPr>
            <w:r>
              <w:rPr>
                <w:rFonts w:hint="eastAsia" w:ascii="宋体" w:hAnsi="宋体" w:cs="宋体"/>
                <w:b/>
                <w:bCs/>
                <w:kern w:val="0"/>
                <w:sz w:val="22"/>
              </w:rPr>
              <w:t>科目名称</w:t>
            </w:r>
          </w:p>
        </w:tc>
        <w:tc>
          <w:tcPr>
            <w:tcW w:w="1260"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22"/>
              </w:rPr>
            </w:pPr>
            <w:r>
              <w:rPr>
                <w:rFonts w:hint="eastAsia" w:ascii="宋体" w:hAnsi="宋体" w:cs="宋体"/>
                <w:b/>
                <w:bCs/>
                <w:kern w:val="0"/>
                <w:sz w:val="22"/>
              </w:rPr>
              <w:t>合计</w:t>
            </w: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22"/>
              </w:rPr>
            </w:pPr>
            <w:r>
              <w:rPr>
                <w:rFonts w:hint="eastAsia" w:ascii="宋体" w:hAnsi="宋体" w:cs="宋体"/>
                <w:b/>
                <w:bCs/>
                <w:kern w:val="0"/>
                <w:sz w:val="22"/>
              </w:rPr>
              <w:t>基本支出</w:t>
            </w:r>
          </w:p>
        </w:tc>
        <w:tc>
          <w:tcPr>
            <w:tcW w:w="1440"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kern w:val="0"/>
                <w:sz w:val="22"/>
              </w:rPr>
            </w:pPr>
            <w:r>
              <w:rPr>
                <w:rFonts w:hint="eastAsia" w:ascii="宋体" w:hAnsi="宋体" w:cs="宋体"/>
                <w:b/>
                <w:bCs/>
                <w:kern w:val="0"/>
                <w:sz w:val="22"/>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36" w:type="dxa"/>
          <w:trHeight w:val="405" w:hRule="atLeast"/>
        </w:trPr>
        <w:tc>
          <w:tcPr>
            <w:tcW w:w="1188"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Cs/>
                <w:kern w:val="0"/>
                <w:sz w:val="22"/>
              </w:rPr>
            </w:pPr>
          </w:p>
        </w:tc>
        <w:tc>
          <w:tcPr>
            <w:tcW w:w="3780" w:type="dxa"/>
            <w:tcBorders>
              <w:top w:val="single" w:color="auto" w:sz="4" w:space="0"/>
              <w:left w:val="nil"/>
              <w:bottom w:val="single" w:color="auto" w:sz="4" w:space="0"/>
              <w:right w:val="single" w:color="auto" w:sz="4" w:space="0"/>
            </w:tcBorders>
            <w:vAlign w:val="center"/>
          </w:tcPr>
          <w:p>
            <w:pPr>
              <w:widowControl/>
              <w:jc w:val="left"/>
              <w:rPr>
                <w:rFonts w:ascii="宋体" w:hAnsi="宋体" w:cs="宋体"/>
                <w:bCs/>
                <w:kern w:val="0"/>
                <w:sz w:val="22"/>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　</w:t>
            </w: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　</w:t>
            </w:r>
          </w:p>
        </w:tc>
        <w:tc>
          <w:tcPr>
            <w:tcW w:w="1440"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36" w:type="dxa"/>
          <w:trHeight w:val="405" w:hRule="atLeast"/>
        </w:trPr>
        <w:tc>
          <w:tcPr>
            <w:tcW w:w="1188"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2"/>
              </w:rPr>
            </w:pPr>
          </w:p>
        </w:tc>
        <w:tc>
          <w:tcPr>
            <w:tcW w:w="3780" w:type="dxa"/>
            <w:tcBorders>
              <w:top w:val="single" w:color="auto" w:sz="4" w:space="0"/>
              <w:left w:val="nil"/>
              <w:bottom w:val="single" w:color="auto" w:sz="4" w:space="0"/>
              <w:right w:val="single" w:color="auto" w:sz="4" w:space="0"/>
            </w:tcBorders>
            <w:vAlign w:val="center"/>
          </w:tcPr>
          <w:p>
            <w:pPr>
              <w:widowControl/>
              <w:ind w:firstLine="220" w:firstLineChars="100"/>
              <w:jc w:val="left"/>
              <w:rPr>
                <w:rFonts w:ascii="宋体" w:hAnsi="宋体" w:cs="宋体"/>
                <w:kern w:val="0"/>
                <w:sz w:val="22"/>
              </w:rPr>
            </w:pPr>
          </w:p>
        </w:tc>
        <w:tc>
          <w:tcPr>
            <w:tcW w:w="1260" w:type="dxa"/>
            <w:gridSpan w:val="2"/>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1260"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1440" w:type="dxa"/>
            <w:gridSpan w:val="2"/>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36" w:type="dxa"/>
          <w:trHeight w:val="405" w:hRule="atLeast"/>
        </w:trPr>
        <w:tc>
          <w:tcPr>
            <w:tcW w:w="1188"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2"/>
              </w:rPr>
            </w:pPr>
          </w:p>
        </w:tc>
        <w:tc>
          <w:tcPr>
            <w:tcW w:w="3780" w:type="dxa"/>
            <w:tcBorders>
              <w:top w:val="single" w:color="auto" w:sz="4" w:space="0"/>
              <w:left w:val="nil"/>
              <w:bottom w:val="single" w:color="auto" w:sz="4" w:space="0"/>
              <w:right w:val="single" w:color="auto" w:sz="4" w:space="0"/>
            </w:tcBorders>
            <w:vAlign w:val="center"/>
          </w:tcPr>
          <w:p>
            <w:pPr>
              <w:widowControl/>
              <w:jc w:val="left"/>
              <w:rPr>
                <w:rFonts w:ascii="宋体" w:hAnsi="宋体" w:cs="宋体"/>
                <w:kern w:val="0"/>
                <w:sz w:val="22"/>
              </w:rPr>
            </w:pPr>
          </w:p>
        </w:tc>
        <w:tc>
          <w:tcPr>
            <w:tcW w:w="1260" w:type="dxa"/>
            <w:gridSpan w:val="2"/>
            <w:tcBorders>
              <w:top w:val="nil"/>
              <w:left w:val="nil"/>
              <w:bottom w:val="single" w:color="auto" w:sz="4" w:space="0"/>
              <w:right w:val="single" w:color="auto" w:sz="4" w:space="0"/>
            </w:tcBorders>
            <w:vAlign w:val="center"/>
          </w:tcPr>
          <w:p>
            <w:pPr>
              <w:widowControl/>
              <w:jc w:val="left"/>
              <w:rPr>
                <w:rFonts w:ascii="宋体" w:hAnsi="宋体" w:cs="宋体"/>
                <w:kern w:val="0"/>
                <w:sz w:val="24"/>
              </w:rPr>
            </w:pPr>
            <w:r>
              <w:rPr>
                <w:rFonts w:hint="eastAsia" w:ascii="宋体" w:hAnsi="宋体" w:cs="宋体"/>
                <w:kern w:val="0"/>
                <w:sz w:val="24"/>
              </w:rPr>
              <w:t>　</w:t>
            </w:r>
          </w:p>
        </w:tc>
        <w:tc>
          <w:tcPr>
            <w:tcW w:w="1260" w:type="dxa"/>
            <w:tcBorders>
              <w:top w:val="nil"/>
              <w:left w:val="nil"/>
              <w:bottom w:val="single" w:color="auto" w:sz="4" w:space="0"/>
              <w:right w:val="single" w:color="auto" w:sz="4" w:space="0"/>
            </w:tcBorders>
            <w:vAlign w:val="center"/>
          </w:tcPr>
          <w:p>
            <w:pPr>
              <w:widowControl/>
              <w:jc w:val="left"/>
              <w:rPr>
                <w:rFonts w:ascii="宋体" w:hAnsi="宋体" w:cs="宋体"/>
                <w:kern w:val="0"/>
                <w:sz w:val="24"/>
              </w:rPr>
            </w:pPr>
            <w:r>
              <w:rPr>
                <w:rFonts w:hint="eastAsia" w:ascii="宋体" w:hAnsi="宋体" w:cs="宋体"/>
                <w:kern w:val="0"/>
                <w:sz w:val="24"/>
              </w:rPr>
              <w:t>　</w:t>
            </w:r>
          </w:p>
        </w:tc>
        <w:tc>
          <w:tcPr>
            <w:tcW w:w="1440" w:type="dxa"/>
            <w:gridSpan w:val="2"/>
            <w:tcBorders>
              <w:top w:val="nil"/>
              <w:left w:val="nil"/>
              <w:bottom w:val="single" w:color="auto" w:sz="4" w:space="0"/>
              <w:right w:val="single" w:color="auto" w:sz="4" w:space="0"/>
            </w:tcBorders>
            <w:vAlign w:val="center"/>
          </w:tcPr>
          <w:p>
            <w:pPr>
              <w:widowControl/>
              <w:jc w:val="left"/>
              <w:rPr>
                <w:rFonts w:ascii="宋体" w:hAnsi="宋体" w:cs="宋体"/>
                <w:kern w:val="0"/>
                <w:sz w:val="24"/>
              </w:rPr>
            </w:pPr>
            <w:r>
              <w:rPr>
                <w:rFonts w:hint="eastAsia" w:ascii="宋体" w:hAnsi="宋体" w:cs="宋体"/>
                <w:kern w:val="0"/>
                <w:sz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36" w:type="dxa"/>
          <w:trHeight w:val="405" w:hRule="atLeast"/>
        </w:trPr>
        <w:tc>
          <w:tcPr>
            <w:tcW w:w="1188"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2"/>
              </w:rPr>
            </w:pPr>
          </w:p>
        </w:tc>
        <w:tc>
          <w:tcPr>
            <w:tcW w:w="3780" w:type="dxa"/>
            <w:tcBorders>
              <w:top w:val="single" w:color="auto" w:sz="4" w:space="0"/>
              <w:left w:val="nil"/>
              <w:bottom w:val="single" w:color="auto" w:sz="4" w:space="0"/>
              <w:right w:val="single" w:color="auto" w:sz="4" w:space="0"/>
            </w:tcBorders>
            <w:vAlign w:val="center"/>
          </w:tcPr>
          <w:p>
            <w:pPr>
              <w:widowControl/>
              <w:jc w:val="left"/>
              <w:rPr>
                <w:rFonts w:ascii="宋体" w:hAnsi="宋体" w:cs="宋体"/>
                <w:kern w:val="0"/>
                <w:sz w:val="22"/>
              </w:rPr>
            </w:pPr>
          </w:p>
        </w:tc>
        <w:tc>
          <w:tcPr>
            <w:tcW w:w="1260" w:type="dxa"/>
            <w:gridSpan w:val="2"/>
            <w:tcBorders>
              <w:top w:val="nil"/>
              <w:left w:val="nil"/>
              <w:bottom w:val="single" w:color="auto" w:sz="4" w:space="0"/>
              <w:right w:val="single" w:color="auto" w:sz="4" w:space="0"/>
            </w:tcBorders>
            <w:vAlign w:val="center"/>
          </w:tcPr>
          <w:p>
            <w:pPr>
              <w:widowControl/>
              <w:jc w:val="left"/>
              <w:rPr>
                <w:rFonts w:ascii="宋体" w:hAnsi="宋体" w:cs="宋体"/>
                <w:kern w:val="0"/>
                <w:sz w:val="24"/>
              </w:rPr>
            </w:pPr>
          </w:p>
        </w:tc>
        <w:tc>
          <w:tcPr>
            <w:tcW w:w="1260" w:type="dxa"/>
            <w:tcBorders>
              <w:top w:val="nil"/>
              <w:left w:val="nil"/>
              <w:bottom w:val="single" w:color="auto" w:sz="4" w:space="0"/>
              <w:right w:val="single" w:color="auto" w:sz="4" w:space="0"/>
            </w:tcBorders>
            <w:vAlign w:val="center"/>
          </w:tcPr>
          <w:p>
            <w:pPr>
              <w:widowControl/>
              <w:jc w:val="left"/>
              <w:rPr>
                <w:rFonts w:ascii="宋体" w:hAnsi="宋体" w:cs="宋体"/>
                <w:kern w:val="0"/>
                <w:sz w:val="24"/>
              </w:rPr>
            </w:pPr>
          </w:p>
        </w:tc>
        <w:tc>
          <w:tcPr>
            <w:tcW w:w="1440" w:type="dxa"/>
            <w:gridSpan w:val="2"/>
            <w:tcBorders>
              <w:top w:val="nil"/>
              <w:left w:val="nil"/>
              <w:bottom w:val="single" w:color="auto" w:sz="4" w:space="0"/>
              <w:right w:val="single" w:color="auto" w:sz="4" w:space="0"/>
            </w:tcBorders>
            <w:vAlign w:val="center"/>
          </w:tcPr>
          <w:p>
            <w:pPr>
              <w:widowControl/>
              <w:jc w:val="left"/>
              <w:rPr>
                <w:rFonts w:ascii="宋体" w:hAnsi="宋体" w:cs="宋体"/>
                <w:kern w:val="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36" w:type="dxa"/>
          <w:trHeight w:val="405" w:hRule="atLeast"/>
        </w:trPr>
        <w:tc>
          <w:tcPr>
            <w:tcW w:w="1188"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2"/>
              </w:rPr>
            </w:pPr>
          </w:p>
        </w:tc>
        <w:tc>
          <w:tcPr>
            <w:tcW w:w="3780" w:type="dxa"/>
            <w:tcBorders>
              <w:top w:val="nil"/>
              <w:left w:val="nil"/>
              <w:bottom w:val="single" w:color="auto" w:sz="4" w:space="0"/>
              <w:right w:val="single" w:color="auto" w:sz="4" w:space="0"/>
            </w:tcBorders>
            <w:vAlign w:val="center"/>
          </w:tcPr>
          <w:p>
            <w:pPr>
              <w:widowControl/>
              <w:jc w:val="left"/>
              <w:rPr>
                <w:rFonts w:ascii="宋体" w:hAnsi="宋体" w:cs="宋体"/>
                <w:kern w:val="0"/>
                <w:sz w:val="22"/>
              </w:rPr>
            </w:pPr>
          </w:p>
        </w:tc>
        <w:tc>
          <w:tcPr>
            <w:tcW w:w="1260" w:type="dxa"/>
            <w:gridSpan w:val="2"/>
            <w:tcBorders>
              <w:top w:val="nil"/>
              <w:left w:val="nil"/>
              <w:bottom w:val="single" w:color="auto" w:sz="4" w:space="0"/>
              <w:right w:val="single" w:color="auto" w:sz="4" w:space="0"/>
            </w:tcBorders>
            <w:vAlign w:val="center"/>
          </w:tcPr>
          <w:p>
            <w:pPr>
              <w:widowControl/>
              <w:jc w:val="left"/>
              <w:rPr>
                <w:rFonts w:ascii="宋体" w:hAnsi="宋体" w:cs="宋体"/>
                <w:kern w:val="0"/>
                <w:sz w:val="24"/>
              </w:rPr>
            </w:pPr>
          </w:p>
        </w:tc>
        <w:tc>
          <w:tcPr>
            <w:tcW w:w="1260" w:type="dxa"/>
            <w:tcBorders>
              <w:top w:val="nil"/>
              <w:left w:val="nil"/>
              <w:bottom w:val="single" w:color="auto" w:sz="4" w:space="0"/>
              <w:right w:val="single" w:color="auto" w:sz="4" w:space="0"/>
            </w:tcBorders>
            <w:vAlign w:val="center"/>
          </w:tcPr>
          <w:p>
            <w:pPr>
              <w:widowControl/>
              <w:jc w:val="left"/>
              <w:rPr>
                <w:rFonts w:ascii="宋体" w:hAnsi="宋体" w:cs="宋体"/>
                <w:kern w:val="0"/>
                <w:sz w:val="24"/>
              </w:rPr>
            </w:pPr>
          </w:p>
        </w:tc>
        <w:tc>
          <w:tcPr>
            <w:tcW w:w="1440" w:type="dxa"/>
            <w:gridSpan w:val="2"/>
            <w:tcBorders>
              <w:top w:val="nil"/>
              <w:left w:val="nil"/>
              <w:bottom w:val="single" w:color="auto" w:sz="4" w:space="0"/>
              <w:right w:val="single" w:color="auto" w:sz="4" w:space="0"/>
            </w:tcBorders>
            <w:vAlign w:val="center"/>
          </w:tcPr>
          <w:p>
            <w:pPr>
              <w:widowControl/>
              <w:jc w:val="left"/>
              <w:rPr>
                <w:rFonts w:ascii="宋体" w:hAnsi="宋体" w:cs="宋体"/>
                <w:kern w:val="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36" w:type="dxa"/>
          <w:trHeight w:val="405" w:hRule="atLeast"/>
        </w:trPr>
        <w:tc>
          <w:tcPr>
            <w:tcW w:w="1188"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2"/>
              </w:rPr>
            </w:pPr>
          </w:p>
        </w:tc>
        <w:tc>
          <w:tcPr>
            <w:tcW w:w="3780" w:type="dxa"/>
            <w:tcBorders>
              <w:top w:val="nil"/>
              <w:left w:val="nil"/>
              <w:bottom w:val="single" w:color="auto" w:sz="4" w:space="0"/>
              <w:right w:val="single" w:color="auto" w:sz="4" w:space="0"/>
            </w:tcBorders>
            <w:vAlign w:val="center"/>
          </w:tcPr>
          <w:p>
            <w:pPr>
              <w:widowControl/>
              <w:jc w:val="left"/>
              <w:rPr>
                <w:rFonts w:ascii="宋体" w:hAnsi="宋体" w:cs="宋体"/>
                <w:kern w:val="0"/>
                <w:sz w:val="22"/>
              </w:rPr>
            </w:pPr>
          </w:p>
        </w:tc>
        <w:tc>
          <w:tcPr>
            <w:tcW w:w="1260" w:type="dxa"/>
            <w:gridSpan w:val="2"/>
            <w:tcBorders>
              <w:top w:val="nil"/>
              <w:left w:val="nil"/>
              <w:bottom w:val="single" w:color="auto" w:sz="4" w:space="0"/>
              <w:right w:val="single" w:color="auto" w:sz="4" w:space="0"/>
            </w:tcBorders>
            <w:vAlign w:val="center"/>
          </w:tcPr>
          <w:p>
            <w:pPr>
              <w:widowControl/>
              <w:jc w:val="left"/>
              <w:rPr>
                <w:rFonts w:ascii="宋体" w:hAnsi="宋体" w:cs="宋体"/>
                <w:kern w:val="0"/>
                <w:sz w:val="24"/>
              </w:rPr>
            </w:pPr>
            <w:r>
              <w:rPr>
                <w:rFonts w:hint="eastAsia" w:ascii="宋体" w:hAnsi="宋体" w:cs="宋体"/>
                <w:kern w:val="0"/>
                <w:sz w:val="24"/>
              </w:rPr>
              <w:t>　</w:t>
            </w:r>
          </w:p>
        </w:tc>
        <w:tc>
          <w:tcPr>
            <w:tcW w:w="1260" w:type="dxa"/>
            <w:tcBorders>
              <w:top w:val="nil"/>
              <w:left w:val="nil"/>
              <w:bottom w:val="single" w:color="auto" w:sz="4" w:space="0"/>
              <w:right w:val="single" w:color="auto" w:sz="4" w:space="0"/>
            </w:tcBorders>
            <w:vAlign w:val="center"/>
          </w:tcPr>
          <w:p>
            <w:pPr>
              <w:widowControl/>
              <w:jc w:val="left"/>
              <w:rPr>
                <w:rFonts w:ascii="宋体" w:hAnsi="宋体" w:cs="宋体"/>
                <w:kern w:val="0"/>
                <w:sz w:val="24"/>
              </w:rPr>
            </w:pPr>
            <w:r>
              <w:rPr>
                <w:rFonts w:hint="eastAsia" w:ascii="宋体" w:hAnsi="宋体" w:cs="宋体"/>
                <w:kern w:val="0"/>
                <w:sz w:val="24"/>
              </w:rPr>
              <w:t>　</w:t>
            </w:r>
          </w:p>
        </w:tc>
        <w:tc>
          <w:tcPr>
            <w:tcW w:w="1440" w:type="dxa"/>
            <w:gridSpan w:val="2"/>
            <w:tcBorders>
              <w:top w:val="nil"/>
              <w:left w:val="nil"/>
              <w:bottom w:val="single" w:color="auto" w:sz="4" w:space="0"/>
              <w:right w:val="single" w:color="auto" w:sz="4" w:space="0"/>
            </w:tcBorders>
            <w:vAlign w:val="center"/>
          </w:tcPr>
          <w:p>
            <w:pPr>
              <w:widowControl/>
              <w:jc w:val="left"/>
              <w:rPr>
                <w:rFonts w:ascii="宋体" w:hAnsi="宋体" w:cs="宋体"/>
                <w:kern w:val="0"/>
                <w:sz w:val="24"/>
              </w:rPr>
            </w:pPr>
            <w:r>
              <w:rPr>
                <w:rFonts w:hint="eastAsia" w:ascii="宋体" w:hAnsi="宋体" w:cs="宋体"/>
                <w:kern w:val="0"/>
                <w:sz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36" w:type="dxa"/>
          <w:trHeight w:val="405" w:hRule="atLeast"/>
        </w:trPr>
        <w:tc>
          <w:tcPr>
            <w:tcW w:w="1188" w:type="dxa"/>
            <w:gridSpan w:val="2"/>
            <w:tcBorders>
              <w:top w:val="single" w:color="auto" w:sz="4" w:space="0"/>
              <w:left w:val="single" w:color="auto" w:sz="4" w:space="0"/>
              <w:bottom w:val="single" w:color="auto" w:sz="4" w:space="0"/>
              <w:right w:val="single" w:color="000000" w:sz="4" w:space="0"/>
            </w:tcBorders>
            <w:vAlign w:val="bottom"/>
          </w:tcPr>
          <w:p>
            <w:pPr>
              <w:widowControl/>
              <w:jc w:val="center"/>
              <w:rPr>
                <w:rFonts w:ascii="宋体" w:hAnsi="宋体" w:cs="宋体"/>
                <w:kern w:val="0"/>
                <w:sz w:val="24"/>
              </w:rPr>
            </w:pPr>
          </w:p>
        </w:tc>
        <w:tc>
          <w:tcPr>
            <w:tcW w:w="3780" w:type="dxa"/>
            <w:tcBorders>
              <w:top w:val="nil"/>
              <w:left w:val="nil"/>
              <w:bottom w:val="single" w:color="auto" w:sz="4" w:space="0"/>
              <w:right w:val="single" w:color="auto" w:sz="4" w:space="0"/>
            </w:tcBorders>
            <w:vAlign w:val="bottom"/>
          </w:tcPr>
          <w:p>
            <w:pPr>
              <w:widowControl/>
              <w:jc w:val="center"/>
              <w:rPr>
                <w:rFonts w:ascii="宋体" w:hAnsi="宋体" w:cs="宋体"/>
                <w:kern w:val="0"/>
                <w:sz w:val="24"/>
              </w:rPr>
            </w:pPr>
          </w:p>
        </w:tc>
        <w:tc>
          <w:tcPr>
            <w:tcW w:w="1260" w:type="dxa"/>
            <w:gridSpan w:val="2"/>
            <w:tcBorders>
              <w:top w:val="nil"/>
              <w:left w:val="nil"/>
              <w:bottom w:val="single" w:color="auto" w:sz="4" w:space="0"/>
              <w:right w:val="single" w:color="auto" w:sz="4" w:space="0"/>
            </w:tcBorders>
            <w:vAlign w:val="center"/>
          </w:tcPr>
          <w:p>
            <w:pPr>
              <w:widowControl/>
              <w:jc w:val="left"/>
              <w:rPr>
                <w:rFonts w:ascii="宋体" w:hAnsi="宋体" w:cs="宋体"/>
                <w:kern w:val="0"/>
                <w:sz w:val="24"/>
              </w:rPr>
            </w:pPr>
            <w:r>
              <w:rPr>
                <w:rFonts w:hint="eastAsia" w:ascii="宋体" w:hAnsi="宋体" w:cs="宋体"/>
                <w:kern w:val="0"/>
                <w:sz w:val="24"/>
              </w:rPr>
              <w:t>　</w:t>
            </w:r>
          </w:p>
        </w:tc>
        <w:tc>
          <w:tcPr>
            <w:tcW w:w="1260" w:type="dxa"/>
            <w:tcBorders>
              <w:top w:val="nil"/>
              <w:left w:val="nil"/>
              <w:bottom w:val="single" w:color="auto" w:sz="4" w:space="0"/>
              <w:right w:val="single" w:color="auto" w:sz="4" w:space="0"/>
            </w:tcBorders>
            <w:vAlign w:val="center"/>
          </w:tcPr>
          <w:p>
            <w:pPr>
              <w:widowControl/>
              <w:jc w:val="left"/>
              <w:rPr>
                <w:rFonts w:ascii="宋体" w:hAnsi="宋体" w:cs="宋体"/>
                <w:kern w:val="0"/>
                <w:sz w:val="24"/>
              </w:rPr>
            </w:pPr>
            <w:r>
              <w:rPr>
                <w:rFonts w:hint="eastAsia" w:ascii="宋体" w:hAnsi="宋体" w:cs="宋体"/>
                <w:kern w:val="0"/>
                <w:sz w:val="24"/>
              </w:rPr>
              <w:t>　</w:t>
            </w:r>
          </w:p>
        </w:tc>
        <w:tc>
          <w:tcPr>
            <w:tcW w:w="1440" w:type="dxa"/>
            <w:gridSpan w:val="2"/>
            <w:tcBorders>
              <w:top w:val="nil"/>
              <w:left w:val="nil"/>
              <w:bottom w:val="single" w:color="auto" w:sz="4" w:space="0"/>
              <w:right w:val="single" w:color="auto" w:sz="4" w:space="0"/>
            </w:tcBorders>
            <w:vAlign w:val="center"/>
          </w:tcPr>
          <w:p>
            <w:pPr>
              <w:widowControl/>
              <w:jc w:val="left"/>
              <w:rPr>
                <w:rFonts w:ascii="宋体" w:hAnsi="宋体" w:cs="宋体"/>
                <w:kern w:val="0"/>
                <w:sz w:val="24"/>
              </w:rPr>
            </w:pPr>
            <w:r>
              <w:rPr>
                <w:rFonts w:hint="eastAsia" w:ascii="宋体" w:hAnsi="宋体" w:cs="宋体"/>
                <w:kern w:val="0"/>
                <w:sz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36" w:type="dxa"/>
          <w:trHeight w:val="405" w:hRule="atLeast"/>
        </w:trPr>
        <w:tc>
          <w:tcPr>
            <w:tcW w:w="1188" w:type="dxa"/>
            <w:gridSpan w:val="2"/>
            <w:tcBorders>
              <w:top w:val="single" w:color="auto" w:sz="4" w:space="0"/>
              <w:left w:val="single" w:color="auto" w:sz="4" w:space="0"/>
              <w:bottom w:val="single" w:color="auto" w:sz="4" w:space="0"/>
              <w:right w:val="single" w:color="000000" w:sz="4" w:space="0"/>
            </w:tcBorders>
            <w:vAlign w:val="center"/>
          </w:tcPr>
          <w:p>
            <w:pPr>
              <w:widowControl/>
              <w:jc w:val="center"/>
              <w:rPr>
                <w:rFonts w:ascii="宋体" w:hAnsi="宋体" w:cs="宋体"/>
                <w:kern w:val="0"/>
                <w:sz w:val="22"/>
              </w:rPr>
            </w:pPr>
            <w:r>
              <w:rPr>
                <w:rFonts w:hint="eastAsia" w:ascii="宋体" w:hAnsi="宋体" w:cs="宋体"/>
                <w:kern w:val="0"/>
                <w:sz w:val="22"/>
              </w:rPr>
              <w:t>　</w:t>
            </w:r>
          </w:p>
        </w:tc>
        <w:tc>
          <w:tcPr>
            <w:tcW w:w="3780" w:type="dxa"/>
            <w:tcBorders>
              <w:top w:val="nil"/>
              <w:left w:val="nil"/>
              <w:bottom w:val="single" w:color="auto" w:sz="4" w:space="0"/>
              <w:right w:val="single" w:color="auto" w:sz="4" w:space="0"/>
            </w:tcBorders>
            <w:vAlign w:val="center"/>
          </w:tcPr>
          <w:p>
            <w:pPr>
              <w:widowControl/>
              <w:jc w:val="left"/>
              <w:rPr>
                <w:rFonts w:ascii="宋体" w:hAnsi="宋体" w:cs="宋体"/>
                <w:kern w:val="0"/>
                <w:sz w:val="22"/>
              </w:rPr>
            </w:pPr>
            <w:r>
              <w:rPr>
                <w:rFonts w:hint="eastAsia" w:ascii="宋体" w:hAnsi="宋体" w:cs="宋体"/>
                <w:kern w:val="0"/>
                <w:sz w:val="22"/>
              </w:rPr>
              <w:t>　</w:t>
            </w:r>
          </w:p>
        </w:tc>
        <w:tc>
          <w:tcPr>
            <w:tcW w:w="1260" w:type="dxa"/>
            <w:gridSpan w:val="2"/>
            <w:tcBorders>
              <w:top w:val="nil"/>
              <w:left w:val="nil"/>
              <w:bottom w:val="single" w:color="auto" w:sz="4" w:space="0"/>
              <w:right w:val="single" w:color="auto" w:sz="4" w:space="0"/>
            </w:tcBorders>
            <w:vAlign w:val="center"/>
          </w:tcPr>
          <w:p>
            <w:pPr>
              <w:widowControl/>
              <w:jc w:val="left"/>
              <w:rPr>
                <w:rFonts w:ascii="宋体" w:hAnsi="宋体" w:cs="宋体"/>
                <w:kern w:val="0"/>
                <w:sz w:val="24"/>
              </w:rPr>
            </w:pPr>
            <w:r>
              <w:rPr>
                <w:rFonts w:hint="eastAsia" w:ascii="宋体" w:hAnsi="宋体" w:cs="宋体"/>
                <w:kern w:val="0"/>
                <w:sz w:val="24"/>
              </w:rPr>
              <w:t>　</w:t>
            </w:r>
          </w:p>
        </w:tc>
        <w:tc>
          <w:tcPr>
            <w:tcW w:w="1260" w:type="dxa"/>
            <w:tcBorders>
              <w:top w:val="nil"/>
              <w:left w:val="nil"/>
              <w:bottom w:val="single" w:color="auto" w:sz="4" w:space="0"/>
              <w:right w:val="single" w:color="auto" w:sz="4" w:space="0"/>
            </w:tcBorders>
            <w:vAlign w:val="center"/>
          </w:tcPr>
          <w:p>
            <w:pPr>
              <w:widowControl/>
              <w:jc w:val="left"/>
              <w:rPr>
                <w:rFonts w:ascii="宋体" w:hAnsi="宋体" w:cs="宋体"/>
                <w:kern w:val="0"/>
                <w:sz w:val="24"/>
              </w:rPr>
            </w:pPr>
            <w:r>
              <w:rPr>
                <w:rFonts w:hint="eastAsia" w:ascii="宋体" w:hAnsi="宋体" w:cs="宋体"/>
                <w:kern w:val="0"/>
                <w:sz w:val="24"/>
              </w:rPr>
              <w:t>　</w:t>
            </w:r>
          </w:p>
        </w:tc>
        <w:tc>
          <w:tcPr>
            <w:tcW w:w="1440" w:type="dxa"/>
            <w:gridSpan w:val="2"/>
            <w:tcBorders>
              <w:top w:val="nil"/>
              <w:left w:val="nil"/>
              <w:bottom w:val="single" w:color="auto" w:sz="4" w:space="0"/>
              <w:right w:val="single" w:color="auto" w:sz="4" w:space="0"/>
            </w:tcBorders>
            <w:vAlign w:val="center"/>
          </w:tcPr>
          <w:p>
            <w:pPr>
              <w:widowControl/>
              <w:jc w:val="left"/>
              <w:rPr>
                <w:rFonts w:ascii="宋体" w:hAnsi="宋体" w:cs="宋体"/>
                <w:kern w:val="0"/>
                <w:sz w:val="24"/>
              </w:rPr>
            </w:pPr>
            <w:r>
              <w:rPr>
                <w:rFonts w:hint="eastAsia" w:ascii="宋体" w:hAnsi="宋体" w:cs="宋体"/>
                <w:kern w:val="0"/>
                <w:sz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36" w:type="dxa"/>
          <w:trHeight w:val="405" w:hRule="atLeast"/>
        </w:trPr>
        <w:tc>
          <w:tcPr>
            <w:tcW w:w="1188" w:type="dxa"/>
            <w:gridSpan w:val="2"/>
            <w:tcBorders>
              <w:top w:val="single" w:color="auto" w:sz="4" w:space="0"/>
              <w:left w:val="single" w:color="auto" w:sz="4" w:space="0"/>
              <w:bottom w:val="single" w:color="auto" w:sz="4" w:space="0"/>
              <w:right w:val="single" w:color="000000" w:sz="4" w:space="0"/>
            </w:tcBorders>
            <w:vAlign w:val="center"/>
          </w:tcPr>
          <w:p>
            <w:pPr>
              <w:widowControl/>
              <w:jc w:val="center"/>
              <w:rPr>
                <w:rFonts w:ascii="宋体" w:hAnsi="宋体" w:cs="宋体"/>
                <w:kern w:val="0"/>
                <w:sz w:val="22"/>
              </w:rPr>
            </w:pPr>
            <w:r>
              <w:rPr>
                <w:rFonts w:hint="eastAsia" w:ascii="宋体" w:hAnsi="宋体" w:cs="宋体"/>
                <w:kern w:val="0"/>
                <w:sz w:val="22"/>
              </w:rPr>
              <w:t>　</w:t>
            </w:r>
          </w:p>
        </w:tc>
        <w:tc>
          <w:tcPr>
            <w:tcW w:w="3780" w:type="dxa"/>
            <w:tcBorders>
              <w:top w:val="nil"/>
              <w:left w:val="nil"/>
              <w:bottom w:val="single" w:color="auto" w:sz="4" w:space="0"/>
              <w:right w:val="single" w:color="auto" w:sz="4" w:space="0"/>
            </w:tcBorders>
            <w:vAlign w:val="center"/>
          </w:tcPr>
          <w:p>
            <w:pPr>
              <w:widowControl/>
              <w:jc w:val="left"/>
              <w:rPr>
                <w:rFonts w:ascii="宋体" w:hAnsi="宋体" w:cs="宋体"/>
                <w:kern w:val="0"/>
                <w:sz w:val="22"/>
              </w:rPr>
            </w:pPr>
            <w:r>
              <w:rPr>
                <w:rFonts w:hint="eastAsia" w:ascii="宋体" w:hAnsi="宋体" w:cs="宋体"/>
                <w:kern w:val="0"/>
                <w:sz w:val="22"/>
              </w:rPr>
              <w:t>　</w:t>
            </w:r>
          </w:p>
        </w:tc>
        <w:tc>
          <w:tcPr>
            <w:tcW w:w="1260" w:type="dxa"/>
            <w:gridSpan w:val="2"/>
            <w:tcBorders>
              <w:top w:val="nil"/>
              <w:left w:val="nil"/>
              <w:bottom w:val="single" w:color="auto" w:sz="4" w:space="0"/>
              <w:right w:val="single" w:color="auto" w:sz="4" w:space="0"/>
            </w:tcBorders>
            <w:vAlign w:val="center"/>
          </w:tcPr>
          <w:p>
            <w:pPr>
              <w:widowControl/>
              <w:jc w:val="left"/>
              <w:rPr>
                <w:rFonts w:ascii="宋体" w:hAnsi="宋体" w:cs="宋体"/>
                <w:kern w:val="0"/>
                <w:sz w:val="24"/>
              </w:rPr>
            </w:pPr>
            <w:r>
              <w:rPr>
                <w:rFonts w:hint="eastAsia" w:ascii="宋体" w:hAnsi="宋体" w:cs="宋体"/>
                <w:kern w:val="0"/>
                <w:sz w:val="24"/>
              </w:rPr>
              <w:t>　</w:t>
            </w:r>
          </w:p>
        </w:tc>
        <w:tc>
          <w:tcPr>
            <w:tcW w:w="1260" w:type="dxa"/>
            <w:tcBorders>
              <w:top w:val="nil"/>
              <w:left w:val="nil"/>
              <w:bottom w:val="single" w:color="auto" w:sz="4" w:space="0"/>
              <w:right w:val="single" w:color="auto" w:sz="4" w:space="0"/>
            </w:tcBorders>
            <w:vAlign w:val="center"/>
          </w:tcPr>
          <w:p>
            <w:pPr>
              <w:widowControl/>
              <w:jc w:val="left"/>
              <w:rPr>
                <w:rFonts w:ascii="宋体" w:hAnsi="宋体" w:cs="宋体"/>
                <w:kern w:val="0"/>
                <w:sz w:val="24"/>
              </w:rPr>
            </w:pPr>
            <w:r>
              <w:rPr>
                <w:rFonts w:hint="eastAsia" w:ascii="宋体" w:hAnsi="宋体" w:cs="宋体"/>
                <w:kern w:val="0"/>
                <w:sz w:val="24"/>
              </w:rPr>
              <w:t>　</w:t>
            </w:r>
          </w:p>
        </w:tc>
        <w:tc>
          <w:tcPr>
            <w:tcW w:w="1440" w:type="dxa"/>
            <w:gridSpan w:val="2"/>
            <w:tcBorders>
              <w:top w:val="nil"/>
              <w:left w:val="nil"/>
              <w:bottom w:val="single" w:color="auto" w:sz="4" w:space="0"/>
              <w:right w:val="single" w:color="auto" w:sz="4" w:space="0"/>
            </w:tcBorders>
            <w:vAlign w:val="center"/>
          </w:tcPr>
          <w:p>
            <w:pPr>
              <w:widowControl/>
              <w:jc w:val="left"/>
              <w:rPr>
                <w:rFonts w:ascii="宋体" w:hAnsi="宋体" w:cs="宋体"/>
                <w:kern w:val="0"/>
                <w:sz w:val="24"/>
              </w:rPr>
            </w:pPr>
            <w:r>
              <w:rPr>
                <w:rFonts w:hint="eastAsia" w:ascii="宋体" w:hAnsi="宋体" w:cs="宋体"/>
                <w:kern w:val="0"/>
                <w:sz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36" w:type="dxa"/>
          <w:trHeight w:val="405" w:hRule="atLeast"/>
        </w:trPr>
        <w:tc>
          <w:tcPr>
            <w:tcW w:w="118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　</w:t>
            </w:r>
          </w:p>
        </w:tc>
        <w:tc>
          <w:tcPr>
            <w:tcW w:w="3780"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1260" w:type="dxa"/>
            <w:gridSpan w:val="2"/>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1260"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1440" w:type="dxa"/>
            <w:gridSpan w:val="2"/>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36" w:type="dxa"/>
          <w:trHeight w:val="405" w:hRule="atLeast"/>
        </w:trPr>
        <w:tc>
          <w:tcPr>
            <w:tcW w:w="118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　</w:t>
            </w:r>
          </w:p>
        </w:tc>
        <w:tc>
          <w:tcPr>
            <w:tcW w:w="3780" w:type="dxa"/>
            <w:tcBorders>
              <w:top w:val="nil"/>
              <w:left w:val="nil"/>
              <w:bottom w:val="single" w:color="auto" w:sz="4" w:space="0"/>
              <w:right w:val="single" w:color="auto" w:sz="4" w:space="0"/>
            </w:tcBorders>
            <w:vAlign w:val="center"/>
          </w:tcPr>
          <w:p>
            <w:pPr>
              <w:widowControl/>
              <w:jc w:val="left"/>
              <w:rPr>
                <w:rFonts w:ascii="宋体" w:hAnsi="宋体" w:cs="宋体"/>
                <w:kern w:val="0"/>
                <w:sz w:val="24"/>
              </w:rPr>
            </w:pPr>
            <w:r>
              <w:rPr>
                <w:rFonts w:hint="eastAsia" w:ascii="宋体" w:hAnsi="宋体" w:cs="宋体"/>
                <w:kern w:val="0"/>
                <w:sz w:val="24"/>
              </w:rPr>
              <w:t>　</w:t>
            </w:r>
          </w:p>
        </w:tc>
        <w:tc>
          <w:tcPr>
            <w:tcW w:w="1260" w:type="dxa"/>
            <w:gridSpan w:val="2"/>
            <w:tcBorders>
              <w:top w:val="nil"/>
              <w:left w:val="nil"/>
              <w:bottom w:val="single" w:color="auto" w:sz="4" w:space="0"/>
              <w:right w:val="single" w:color="auto" w:sz="4" w:space="0"/>
            </w:tcBorders>
            <w:vAlign w:val="center"/>
          </w:tcPr>
          <w:p>
            <w:pPr>
              <w:widowControl/>
              <w:jc w:val="left"/>
              <w:rPr>
                <w:rFonts w:ascii="宋体" w:hAnsi="宋体" w:cs="宋体"/>
                <w:kern w:val="0"/>
                <w:sz w:val="24"/>
              </w:rPr>
            </w:pPr>
            <w:r>
              <w:rPr>
                <w:rFonts w:hint="eastAsia" w:ascii="宋体" w:hAnsi="宋体" w:cs="宋体"/>
                <w:kern w:val="0"/>
                <w:sz w:val="24"/>
              </w:rPr>
              <w:t>　</w:t>
            </w:r>
          </w:p>
        </w:tc>
        <w:tc>
          <w:tcPr>
            <w:tcW w:w="1260" w:type="dxa"/>
            <w:tcBorders>
              <w:top w:val="nil"/>
              <w:left w:val="nil"/>
              <w:bottom w:val="single" w:color="auto" w:sz="4" w:space="0"/>
              <w:right w:val="single" w:color="auto" w:sz="4" w:space="0"/>
            </w:tcBorders>
            <w:vAlign w:val="center"/>
          </w:tcPr>
          <w:p>
            <w:pPr>
              <w:widowControl/>
              <w:jc w:val="left"/>
              <w:rPr>
                <w:rFonts w:ascii="宋体" w:hAnsi="宋体" w:cs="宋体"/>
                <w:kern w:val="0"/>
                <w:sz w:val="24"/>
              </w:rPr>
            </w:pPr>
            <w:r>
              <w:rPr>
                <w:rFonts w:hint="eastAsia" w:ascii="宋体" w:hAnsi="宋体" w:cs="宋体"/>
                <w:kern w:val="0"/>
                <w:sz w:val="24"/>
              </w:rPr>
              <w:t>　</w:t>
            </w:r>
          </w:p>
        </w:tc>
        <w:tc>
          <w:tcPr>
            <w:tcW w:w="1440" w:type="dxa"/>
            <w:gridSpan w:val="2"/>
            <w:tcBorders>
              <w:top w:val="nil"/>
              <w:left w:val="nil"/>
              <w:bottom w:val="single" w:color="auto" w:sz="4" w:space="0"/>
              <w:right w:val="single" w:color="auto" w:sz="4" w:space="0"/>
            </w:tcBorders>
            <w:vAlign w:val="center"/>
          </w:tcPr>
          <w:p>
            <w:pPr>
              <w:widowControl/>
              <w:jc w:val="left"/>
              <w:rPr>
                <w:rFonts w:ascii="宋体" w:hAnsi="宋体" w:cs="宋体"/>
                <w:kern w:val="0"/>
                <w:sz w:val="24"/>
              </w:rPr>
            </w:pPr>
            <w:r>
              <w:rPr>
                <w:rFonts w:hint="eastAsia" w:ascii="宋体" w:hAnsi="宋体" w:cs="宋体"/>
                <w:kern w:val="0"/>
                <w:sz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36" w:type="dxa"/>
          <w:trHeight w:val="405" w:hRule="atLeast"/>
        </w:trPr>
        <w:tc>
          <w:tcPr>
            <w:tcW w:w="118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　</w:t>
            </w:r>
          </w:p>
        </w:tc>
        <w:tc>
          <w:tcPr>
            <w:tcW w:w="3780" w:type="dxa"/>
            <w:tcBorders>
              <w:top w:val="nil"/>
              <w:left w:val="nil"/>
              <w:bottom w:val="single" w:color="auto" w:sz="4" w:space="0"/>
              <w:right w:val="single" w:color="auto" w:sz="4" w:space="0"/>
            </w:tcBorders>
            <w:vAlign w:val="center"/>
          </w:tcPr>
          <w:p>
            <w:pPr>
              <w:widowControl/>
              <w:jc w:val="left"/>
              <w:rPr>
                <w:rFonts w:ascii="宋体" w:hAnsi="宋体" w:cs="宋体"/>
                <w:kern w:val="0"/>
                <w:sz w:val="24"/>
              </w:rPr>
            </w:pPr>
            <w:r>
              <w:rPr>
                <w:rFonts w:hint="eastAsia" w:ascii="宋体" w:hAnsi="宋体" w:cs="宋体"/>
                <w:kern w:val="0"/>
                <w:sz w:val="24"/>
              </w:rPr>
              <w:t>　</w:t>
            </w:r>
          </w:p>
        </w:tc>
        <w:tc>
          <w:tcPr>
            <w:tcW w:w="1260" w:type="dxa"/>
            <w:gridSpan w:val="2"/>
            <w:tcBorders>
              <w:top w:val="nil"/>
              <w:left w:val="nil"/>
              <w:bottom w:val="single" w:color="auto" w:sz="4" w:space="0"/>
              <w:right w:val="single" w:color="auto" w:sz="4" w:space="0"/>
            </w:tcBorders>
            <w:vAlign w:val="center"/>
          </w:tcPr>
          <w:p>
            <w:pPr>
              <w:widowControl/>
              <w:jc w:val="left"/>
              <w:rPr>
                <w:rFonts w:ascii="宋体" w:hAnsi="宋体" w:cs="宋体"/>
                <w:kern w:val="0"/>
                <w:sz w:val="24"/>
              </w:rPr>
            </w:pPr>
            <w:r>
              <w:rPr>
                <w:rFonts w:hint="eastAsia" w:ascii="宋体" w:hAnsi="宋体" w:cs="宋体"/>
                <w:kern w:val="0"/>
                <w:sz w:val="24"/>
              </w:rPr>
              <w:t>　</w:t>
            </w:r>
          </w:p>
        </w:tc>
        <w:tc>
          <w:tcPr>
            <w:tcW w:w="1260" w:type="dxa"/>
            <w:tcBorders>
              <w:top w:val="nil"/>
              <w:left w:val="nil"/>
              <w:bottom w:val="single" w:color="auto" w:sz="4" w:space="0"/>
              <w:right w:val="single" w:color="auto" w:sz="4" w:space="0"/>
            </w:tcBorders>
            <w:vAlign w:val="center"/>
          </w:tcPr>
          <w:p>
            <w:pPr>
              <w:widowControl/>
              <w:jc w:val="left"/>
              <w:rPr>
                <w:rFonts w:ascii="宋体" w:hAnsi="宋体" w:cs="宋体"/>
                <w:kern w:val="0"/>
                <w:sz w:val="24"/>
              </w:rPr>
            </w:pPr>
            <w:r>
              <w:rPr>
                <w:rFonts w:hint="eastAsia" w:ascii="宋体" w:hAnsi="宋体" w:cs="宋体"/>
                <w:kern w:val="0"/>
                <w:sz w:val="24"/>
              </w:rPr>
              <w:t>　</w:t>
            </w:r>
          </w:p>
        </w:tc>
        <w:tc>
          <w:tcPr>
            <w:tcW w:w="1440" w:type="dxa"/>
            <w:gridSpan w:val="2"/>
            <w:tcBorders>
              <w:top w:val="nil"/>
              <w:left w:val="nil"/>
              <w:bottom w:val="single" w:color="auto" w:sz="4" w:space="0"/>
              <w:right w:val="single" w:color="auto" w:sz="4" w:space="0"/>
            </w:tcBorders>
            <w:vAlign w:val="center"/>
          </w:tcPr>
          <w:p>
            <w:pPr>
              <w:widowControl/>
              <w:jc w:val="left"/>
              <w:rPr>
                <w:rFonts w:ascii="宋体" w:hAnsi="宋体" w:cs="宋体"/>
                <w:kern w:val="0"/>
                <w:sz w:val="24"/>
              </w:rPr>
            </w:pPr>
            <w:r>
              <w:rPr>
                <w:rFonts w:hint="eastAsia" w:ascii="宋体" w:hAnsi="宋体" w:cs="宋体"/>
                <w:kern w:val="0"/>
                <w:sz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36" w:type="dxa"/>
          <w:trHeight w:val="405" w:hRule="atLeast"/>
        </w:trPr>
        <w:tc>
          <w:tcPr>
            <w:tcW w:w="4968"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合计</w:t>
            </w:r>
          </w:p>
        </w:tc>
        <w:tc>
          <w:tcPr>
            <w:tcW w:w="1260"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　</w:t>
            </w:r>
          </w:p>
        </w:tc>
        <w:tc>
          <w:tcPr>
            <w:tcW w:w="1260" w:type="dxa"/>
            <w:tcBorders>
              <w:top w:val="nil"/>
              <w:left w:val="nil"/>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　</w:t>
            </w:r>
          </w:p>
        </w:tc>
        <w:tc>
          <w:tcPr>
            <w:tcW w:w="1440"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6" w:type="dxa"/>
          <w:trHeight w:val="795" w:hRule="atLeast"/>
        </w:trPr>
        <w:tc>
          <w:tcPr>
            <w:tcW w:w="9108" w:type="dxa"/>
            <w:gridSpan w:val="9"/>
            <w:tcBorders>
              <w:top w:val="single" w:color="auto" w:sz="4" w:space="0"/>
              <w:left w:val="nil"/>
              <w:bottom w:val="nil"/>
              <w:right w:val="nil"/>
            </w:tcBorders>
            <w:vAlign w:val="center"/>
          </w:tcPr>
          <w:p>
            <w:pPr>
              <w:widowControl/>
              <w:jc w:val="left"/>
              <w:rPr>
                <w:rFonts w:ascii="宋体" w:hAnsi="宋体" w:cs="宋体"/>
                <w:kern w:val="0"/>
                <w:sz w:val="24"/>
              </w:rPr>
            </w:pPr>
            <w:r>
              <w:rPr>
                <w:rFonts w:hint="eastAsia" w:ascii="宋体" w:hAnsi="宋体" w:cs="宋体"/>
                <w:color w:val="000000" w:themeColor="text1"/>
                <w:kern w:val="0"/>
                <w:sz w:val="24"/>
              </w:rPr>
              <w:t>注：</w:t>
            </w:r>
            <w:r>
              <w:rPr>
                <w:rFonts w:hint="eastAsia" w:ascii="宋体" w:hAnsi="宋体" w:cs="宋体"/>
                <w:kern w:val="0"/>
                <w:sz w:val="24"/>
              </w:rPr>
              <w:t>马鞍山市</w:t>
            </w:r>
            <w:r>
              <w:rPr>
                <w:rFonts w:hint="eastAsia" w:ascii="宋体" w:hAnsi="宋体" w:cs="宋体"/>
                <w:kern w:val="0"/>
                <w:sz w:val="24"/>
                <w:lang w:eastAsia="zh-CN"/>
              </w:rPr>
              <w:t>博望区人民检察院</w:t>
            </w:r>
            <w:r>
              <w:rPr>
                <w:rFonts w:hint="eastAsia" w:ascii="宋体" w:hAnsi="宋体" w:cs="宋体"/>
                <w:kern w:val="0"/>
                <w:sz w:val="24"/>
              </w:rPr>
              <w:t>没有国有资本经营预算拨款收入，也没有国有资本经营预算拨款安排的支出，故本表无数据。</w:t>
            </w:r>
          </w:p>
        </w:tc>
      </w:tr>
    </w:tbl>
    <w:p>
      <w:pPr>
        <w:pStyle w:val="4"/>
        <w:adjustRightInd w:val="0"/>
        <w:snapToGrid w:val="0"/>
        <w:spacing w:before="0" w:beforeAutospacing="0" w:after="0" w:afterAutospacing="0" w:line="360" w:lineRule="auto"/>
        <w:ind w:right="400"/>
        <w:rPr>
          <w:sz w:val="20"/>
          <w:szCs w:val="20"/>
        </w:rPr>
      </w:pPr>
    </w:p>
    <w:p/>
    <w:p>
      <w:pPr>
        <w:sectPr>
          <w:pgSz w:w="11906" w:h="16838"/>
          <w:pgMar w:top="1440" w:right="1797" w:bottom="1440" w:left="1797" w:header="851" w:footer="992" w:gutter="0"/>
          <w:cols w:space="720" w:num="1"/>
          <w:docGrid w:type="lines" w:linePitch="312" w:charSpace="0"/>
        </w:sectPr>
      </w:pPr>
    </w:p>
    <w:p>
      <w:pPr>
        <w:ind w:firstLine="9500" w:firstLineChars="4750"/>
        <w:rPr>
          <w:rFonts w:ascii="宋体" w:hAnsi="宋体" w:cs="宋体"/>
          <w:kern w:val="0"/>
          <w:sz w:val="20"/>
          <w:szCs w:val="20"/>
        </w:rPr>
      </w:pPr>
      <w:r>
        <w:rPr>
          <w:rFonts w:hint="eastAsia" w:ascii="宋体" w:hAnsi="宋体" w:cs="宋体"/>
          <w:kern w:val="0"/>
          <w:sz w:val="20"/>
          <w:szCs w:val="20"/>
        </w:rPr>
        <w:t xml:space="preserve">                      部门公开表9</w:t>
      </w:r>
    </w:p>
    <w:p>
      <w:pPr>
        <w:widowControl/>
        <w:ind w:firstLine="3201" w:firstLineChars="1067"/>
        <w:rPr>
          <w:rFonts w:ascii="华文中宋" w:hAnsi="华文中宋" w:eastAsia="华文中宋" w:cs="宋体"/>
          <w:b/>
          <w:bCs/>
          <w:kern w:val="0"/>
          <w:sz w:val="30"/>
          <w:szCs w:val="30"/>
        </w:rPr>
      </w:pPr>
      <w:r>
        <w:rPr>
          <w:rFonts w:hint="eastAsia" w:ascii="华文中宋" w:hAnsi="华文中宋" w:eastAsia="华文中宋" w:cs="宋体"/>
          <w:b/>
          <w:bCs/>
          <w:kern w:val="0"/>
          <w:sz w:val="30"/>
          <w:szCs w:val="30"/>
        </w:rPr>
        <w:t>马鞍山市</w:t>
      </w:r>
      <w:r>
        <w:rPr>
          <w:rFonts w:hint="eastAsia" w:ascii="华文中宋" w:hAnsi="华文中宋" w:eastAsia="华文中宋" w:cs="宋体"/>
          <w:b/>
          <w:bCs/>
          <w:kern w:val="0"/>
          <w:sz w:val="30"/>
          <w:szCs w:val="30"/>
          <w:lang w:eastAsia="zh-CN"/>
        </w:rPr>
        <w:t>博望区人民检察院</w:t>
      </w:r>
      <w:r>
        <w:rPr>
          <w:rFonts w:hint="eastAsia" w:ascii="华文中宋" w:hAnsi="华文中宋" w:eastAsia="华文中宋" w:cs="宋体"/>
          <w:b/>
          <w:bCs/>
          <w:kern w:val="0"/>
          <w:sz w:val="30"/>
          <w:szCs w:val="30"/>
        </w:rPr>
        <w:t>2021年项目支出表</w:t>
      </w:r>
    </w:p>
    <w:p>
      <w:pPr>
        <w:ind w:left="7400" w:hanging="7400" w:hangingChars="3700"/>
        <w:rPr>
          <w:rFonts w:ascii="宋体" w:hAnsi="宋体" w:cs="宋体"/>
          <w:kern w:val="0"/>
          <w:sz w:val="20"/>
          <w:szCs w:val="20"/>
        </w:rPr>
      </w:pPr>
      <w:r>
        <w:rPr>
          <w:rFonts w:hint="eastAsia" w:ascii="宋体" w:hAnsi="宋体" w:cs="宋体"/>
          <w:kern w:val="0"/>
          <w:sz w:val="20"/>
          <w:szCs w:val="20"/>
        </w:rPr>
        <w:t xml:space="preserve">                                                                                                                                单位：万元</w:t>
      </w:r>
    </w:p>
    <w:tbl>
      <w:tblPr>
        <w:tblStyle w:val="5"/>
        <w:tblW w:w="14140"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47"/>
        <w:gridCol w:w="1793"/>
        <w:gridCol w:w="1507"/>
        <w:gridCol w:w="950"/>
        <w:gridCol w:w="1043"/>
        <w:gridCol w:w="1220"/>
        <w:gridCol w:w="1220"/>
        <w:gridCol w:w="1220"/>
        <w:gridCol w:w="1220"/>
        <w:gridCol w:w="1220"/>
        <w:gridCol w:w="1020"/>
        <w:gridCol w:w="8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2" w:hRule="atLeast"/>
        </w:trPr>
        <w:tc>
          <w:tcPr>
            <w:tcW w:w="84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类型</w:t>
            </w:r>
          </w:p>
        </w:tc>
        <w:tc>
          <w:tcPr>
            <w:tcW w:w="1793"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项目名称</w:t>
            </w:r>
          </w:p>
        </w:tc>
        <w:tc>
          <w:tcPr>
            <w:tcW w:w="150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项目单位</w:t>
            </w:r>
          </w:p>
        </w:tc>
        <w:tc>
          <w:tcPr>
            <w:tcW w:w="950" w:type="dxa"/>
            <w:vMerge w:val="restart"/>
            <w:tcBorders>
              <w:top w:val="single" w:color="auto" w:sz="4" w:space="0"/>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合计</w:t>
            </w:r>
          </w:p>
        </w:tc>
        <w:tc>
          <w:tcPr>
            <w:tcW w:w="3483" w:type="dxa"/>
            <w:gridSpan w:val="3"/>
            <w:tcBorders>
              <w:top w:val="single" w:color="auto" w:sz="4" w:space="0"/>
              <w:left w:val="nil"/>
              <w:bottom w:val="single" w:color="auto" w:sz="4" w:space="0"/>
              <w:right w:val="single" w:color="000000" w:sz="4" w:space="0"/>
            </w:tcBorders>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本年财政拨款</w:t>
            </w:r>
          </w:p>
        </w:tc>
        <w:tc>
          <w:tcPr>
            <w:tcW w:w="3660" w:type="dxa"/>
            <w:gridSpan w:val="3"/>
            <w:tcBorders>
              <w:top w:val="single" w:color="auto" w:sz="4" w:space="0"/>
              <w:left w:val="nil"/>
              <w:bottom w:val="single" w:color="auto" w:sz="4" w:space="0"/>
              <w:right w:val="single" w:color="000000" w:sz="4" w:space="0"/>
            </w:tcBorders>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财政拨款结转结余</w:t>
            </w:r>
          </w:p>
        </w:tc>
        <w:tc>
          <w:tcPr>
            <w:tcW w:w="1020" w:type="dxa"/>
            <w:vMerge w:val="restart"/>
            <w:tcBorders>
              <w:top w:val="single" w:color="auto" w:sz="4" w:space="0"/>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财政专户管理资金</w:t>
            </w:r>
          </w:p>
        </w:tc>
        <w:tc>
          <w:tcPr>
            <w:tcW w:w="880" w:type="dxa"/>
            <w:vMerge w:val="restart"/>
            <w:tcBorders>
              <w:top w:val="single" w:color="auto" w:sz="4" w:space="0"/>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单位</w:t>
            </w:r>
          </w:p>
          <w:p>
            <w:pPr>
              <w:widowControl/>
              <w:jc w:val="center"/>
              <w:rPr>
                <w:rFonts w:ascii="宋体" w:hAnsi="宋体" w:cs="宋体"/>
                <w:b/>
                <w:bCs/>
                <w:color w:val="000000"/>
                <w:kern w:val="0"/>
                <w:sz w:val="22"/>
              </w:rPr>
            </w:pPr>
            <w:r>
              <w:rPr>
                <w:rFonts w:hint="eastAsia" w:ascii="宋体" w:hAnsi="宋体" w:cs="宋体"/>
                <w:b/>
                <w:bCs/>
                <w:color w:val="000000"/>
                <w:kern w:val="0"/>
                <w:sz w:val="22"/>
              </w:rPr>
              <w:t>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2" w:hRule="atLeast"/>
        </w:trPr>
        <w:tc>
          <w:tcPr>
            <w:tcW w:w="84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rPr>
            </w:pPr>
          </w:p>
        </w:tc>
        <w:tc>
          <w:tcPr>
            <w:tcW w:w="17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rPr>
            </w:pPr>
          </w:p>
        </w:tc>
        <w:tc>
          <w:tcPr>
            <w:tcW w:w="150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rPr>
            </w:pPr>
          </w:p>
        </w:tc>
        <w:tc>
          <w:tcPr>
            <w:tcW w:w="95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rPr>
            </w:pPr>
          </w:p>
        </w:tc>
        <w:tc>
          <w:tcPr>
            <w:tcW w:w="104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一般公共预算</w:t>
            </w:r>
          </w:p>
        </w:tc>
        <w:tc>
          <w:tcPr>
            <w:tcW w:w="122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政府性基金预算</w:t>
            </w:r>
          </w:p>
        </w:tc>
        <w:tc>
          <w:tcPr>
            <w:tcW w:w="122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国有资本经营预算</w:t>
            </w:r>
          </w:p>
        </w:tc>
        <w:tc>
          <w:tcPr>
            <w:tcW w:w="122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一般公共预算</w:t>
            </w:r>
          </w:p>
        </w:tc>
        <w:tc>
          <w:tcPr>
            <w:tcW w:w="122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政府性基金预算</w:t>
            </w:r>
          </w:p>
        </w:tc>
        <w:tc>
          <w:tcPr>
            <w:tcW w:w="122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国有资本经营预算</w:t>
            </w:r>
          </w:p>
        </w:tc>
        <w:tc>
          <w:tcPr>
            <w:tcW w:w="102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rPr>
            </w:pPr>
          </w:p>
        </w:tc>
        <w:tc>
          <w:tcPr>
            <w:tcW w:w="880"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47"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eastAsia="宋体" w:cs="宋体"/>
                <w:b w:val="0"/>
                <w:bCs w:val="0"/>
                <w:color w:val="000000"/>
                <w:kern w:val="0"/>
                <w:sz w:val="22"/>
                <w:lang w:eastAsia="zh-CN"/>
              </w:rPr>
            </w:pPr>
            <w:r>
              <w:rPr>
                <w:rFonts w:hint="eastAsia" w:ascii="宋体" w:hAnsi="宋体" w:cs="宋体"/>
                <w:b w:val="0"/>
                <w:bCs w:val="0"/>
                <w:color w:val="000000"/>
                <w:kern w:val="0"/>
                <w:sz w:val="22"/>
                <w:lang w:eastAsia="zh-CN"/>
              </w:rPr>
              <w:t>机构运转类</w:t>
            </w:r>
          </w:p>
        </w:tc>
        <w:tc>
          <w:tcPr>
            <w:tcW w:w="1793" w:type="dxa"/>
            <w:tcBorders>
              <w:top w:val="single" w:color="auto" w:sz="4" w:space="0"/>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2"/>
                <w:lang w:eastAsia="zh-CN"/>
              </w:rPr>
            </w:pPr>
            <w:r>
              <w:rPr>
                <w:rFonts w:hint="eastAsia" w:ascii="宋体" w:hAnsi="宋体" w:cs="宋体"/>
                <w:color w:val="000000"/>
                <w:kern w:val="0"/>
                <w:sz w:val="22"/>
                <w:lang w:eastAsia="zh-CN"/>
              </w:rPr>
              <w:t>安保保洁及司机外包服务</w:t>
            </w:r>
          </w:p>
        </w:tc>
        <w:tc>
          <w:tcPr>
            <w:tcW w:w="1507" w:type="dxa"/>
            <w:tcBorders>
              <w:top w:val="single" w:color="auto" w:sz="4" w:space="0"/>
              <w:left w:val="nil"/>
              <w:bottom w:val="single" w:color="auto" w:sz="4" w:space="0"/>
              <w:right w:val="single" w:color="auto" w:sz="4" w:space="0"/>
            </w:tcBorders>
            <w:vAlign w:val="center"/>
          </w:tcPr>
          <w:p>
            <w:pPr>
              <w:widowControl/>
              <w:jc w:val="both"/>
              <w:rPr>
                <w:rFonts w:ascii="宋体" w:hAnsi="宋体" w:cs="宋体"/>
                <w:b w:val="0"/>
                <w:bCs w:val="0"/>
                <w:color w:val="000000"/>
                <w:kern w:val="0"/>
                <w:sz w:val="22"/>
              </w:rPr>
            </w:pPr>
            <w:r>
              <w:rPr>
                <w:rFonts w:hint="eastAsia" w:ascii="宋体" w:hAnsi="宋体" w:cs="宋体"/>
                <w:b w:val="0"/>
                <w:bCs w:val="0"/>
                <w:color w:val="000000"/>
                <w:kern w:val="0"/>
                <w:sz w:val="22"/>
                <w:lang w:eastAsia="zh-CN"/>
              </w:rPr>
              <w:t>博望区人民检察院</w:t>
            </w:r>
          </w:p>
        </w:tc>
        <w:tc>
          <w:tcPr>
            <w:tcW w:w="950"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b w:val="0"/>
                <w:bCs w:val="0"/>
                <w:color w:val="000000"/>
                <w:kern w:val="0"/>
                <w:sz w:val="22"/>
              </w:rPr>
            </w:pPr>
            <w:r>
              <w:rPr>
                <w:rFonts w:hint="eastAsia" w:ascii="宋体" w:hAnsi="宋体" w:cs="宋体"/>
                <w:b w:val="0"/>
                <w:bCs w:val="0"/>
                <w:color w:val="000000"/>
                <w:kern w:val="0"/>
                <w:sz w:val="22"/>
                <w:lang w:val="en-US" w:eastAsia="zh-CN"/>
              </w:rPr>
              <w:t>31.98</w:t>
            </w:r>
            <w:r>
              <w:rPr>
                <w:rFonts w:hint="eastAsia" w:ascii="宋体" w:hAnsi="宋体" w:cs="宋体"/>
                <w:b w:val="0"/>
                <w:bCs w:val="0"/>
                <w:color w:val="000000"/>
                <w:kern w:val="0"/>
                <w:sz w:val="22"/>
              </w:rPr>
              <w:t>　</w:t>
            </w:r>
          </w:p>
        </w:tc>
        <w:tc>
          <w:tcPr>
            <w:tcW w:w="1043"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b w:val="0"/>
                <w:bCs w:val="0"/>
                <w:color w:val="000000"/>
                <w:kern w:val="0"/>
                <w:sz w:val="22"/>
              </w:rPr>
            </w:pPr>
            <w:r>
              <w:rPr>
                <w:rFonts w:hint="eastAsia" w:ascii="宋体" w:hAnsi="宋体" w:cs="宋体"/>
                <w:b w:val="0"/>
                <w:bCs w:val="0"/>
                <w:color w:val="000000"/>
                <w:kern w:val="0"/>
                <w:sz w:val="22"/>
                <w:lang w:val="en-US" w:eastAsia="zh-CN"/>
              </w:rPr>
              <w:t>31.98</w:t>
            </w:r>
            <w:r>
              <w:rPr>
                <w:rFonts w:hint="eastAsia" w:ascii="宋体" w:hAnsi="宋体" w:cs="宋体"/>
                <w:b w:val="0"/>
                <w:bCs w:val="0"/>
                <w:color w:val="000000"/>
                <w:kern w:val="0"/>
                <w:sz w:val="22"/>
              </w:rPr>
              <w:t>　</w:t>
            </w:r>
          </w:p>
        </w:tc>
        <w:tc>
          <w:tcPr>
            <w:tcW w:w="1220"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b/>
                <w:bCs/>
                <w:color w:val="000000"/>
                <w:kern w:val="0"/>
                <w:sz w:val="22"/>
              </w:rPr>
            </w:pPr>
            <w:r>
              <w:rPr>
                <w:rFonts w:hint="eastAsia" w:ascii="宋体" w:hAnsi="宋体" w:cs="宋体"/>
                <w:b/>
                <w:bCs/>
                <w:color w:val="000000"/>
                <w:kern w:val="0"/>
                <w:sz w:val="22"/>
              </w:rPr>
              <w:t>　</w:t>
            </w:r>
          </w:p>
        </w:tc>
        <w:tc>
          <w:tcPr>
            <w:tcW w:w="1220"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b/>
                <w:bCs/>
                <w:color w:val="000000"/>
                <w:kern w:val="0"/>
                <w:sz w:val="22"/>
              </w:rPr>
            </w:pPr>
            <w:r>
              <w:rPr>
                <w:rFonts w:hint="eastAsia" w:ascii="宋体" w:hAnsi="宋体" w:cs="宋体"/>
                <w:b/>
                <w:bCs/>
                <w:color w:val="000000"/>
                <w:kern w:val="0"/>
                <w:sz w:val="22"/>
              </w:rPr>
              <w:t>　</w:t>
            </w:r>
          </w:p>
        </w:tc>
        <w:tc>
          <w:tcPr>
            <w:tcW w:w="1220"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b/>
                <w:bCs/>
                <w:color w:val="000000"/>
                <w:kern w:val="0"/>
                <w:sz w:val="22"/>
              </w:rPr>
            </w:pPr>
            <w:r>
              <w:rPr>
                <w:rFonts w:hint="eastAsia" w:ascii="宋体" w:hAnsi="宋体" w:cs="宋体"/>
                <w:b/>
                <w:bCs/>
                <w:color w:val="000000"/>
                <w:kern w:val="0"/>
                <w:sz w:val="22"/>
              </w:rPr>
              <w:t>　</w:t>
            </w:r>
          </w:p>
        </w:tc>
        <w:tc>
          <w:tcPr>
            <w:tcW w:w="1220"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b/>
                <w:bCs/>
                <w:color w:val="000000"/>
                <w:kern w:val="0"/>
                <w:sz w:val="22"/>
              </w:rPr>
            </w:pPr>
            <w:r>
              <w:rPr>
                <w:rFonts w:hint="eastAsia" w:ascii="宋体" w:hAnsi="宋体" w:cs="宋体"/>
                <w:b/>
                <w:bCs/>
                <w:color w:val="000000"/>
                <w:kern w:val="0"/>
                <w:sz w:val="22"/>
              </w:rPr>
              <w:t>　</w:t>
            </w:r>
          </w:p>
        </w:tc>
        <w:tc>
          <w:tcPr>
            <w:tcW w:w="1220"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b/>
                <w:bCs/>
                <w:color w:val="000000"/>
                <w:kern w:val="0"/>
                <w:sz w:val="22"/>
              </w:rPr>
            </w:pPr>
            <w:r>
              <w:rPr>
                <w:rFonts w:hint="eastAsia" w:ascii="宋体" w:hAnsi="宋体" w:cs="宋体"/>
                <w:b/>
                <w:bCs/>
                <w:color w:val="000000"/>
                <w:kern w:val="0"/>
                <w:sz w:val="22"/>
              </w:rPr>
              <w:t>　</w:t>
            </w:r>
          </w:p>
        </w:tc>
        <w:tc>
          <w:tcPr>
            <w:tcW w:w="1020"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b/>
                <w:bCs/>
                <w:color w:val="000000"/>
                <w:kern w:val="0"/>
                <w:sz w:val="22"/>
              </w:rPr>
            </w:pPr>
            <w:r>
              <w:rPr>
                <w:rFonts w:hint="eastAsia" w:ascii="宋体" w:hAnsi="宋体" w:cs="宋体"/>
                <w:b/>
                <w:bCs/>
                <w:color w:val="000000"/>
                <w:kern w:val="0"/>
                <w:sz w:val="22"/>
              </w:rPr>
              <w:t>　</w:t>
            </w:r>
          </w:p>
        </w:tc>
        <w:tc>
          <w:tcPr>
            <w:tcW w:w="880"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rPr>
            </w:pPr>
            <w:r>
              <w:rPr>
                <w:rFonts w:hint="eastAsia" w:ascii="宋体" w:hAnsi="宋体" w:cs="宋体"/>
                <w:b/>
                <w:bCs/>
                <w:color w:val="000000"/>
                <w:kern w:val="0"/>
                <w:sz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4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b w:val="0"/>
                <w:bCs w:val="0"/>
                <w:color w:val="000000"/>
                <w:kern w:val="0"/>
                <w:sz w:val="22"/>
              </w:rPr>
            </w:pPr>
            <w:r>
              <w:rPr>
                <w:rFonts w:hint="eastAsia" w:ascii="宋体" w:hAnsi="宋体" w:cs="宋体"/>
                <w:b w:val="0"/>
                <w:bCs w:val="0"/>
                <w:color w:val="000000"/>
                <w:kern w:val="0"/>
                <w:sz w:val="22"/>
                <w:lang w:eastAsia="zh-CN"/>
              </w:rPr>
              <w:t>机构运转类</w:t>
            </w:r>
          </w:p>
        </w:tc>
        <w:tc>
          <w:tcPr>
            <w:tcW w:w="1793"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2"/>
                <w:lang w:eastAsia="zh-CN"/>
              </w:rPr>
            </w:pPr>
            <w:r>
              <w:rPr>
                <w:rFonts w:hint="eastAsia" w:ascii="宋体" w:hAnsi="宋体" w:cs="宋体"/>
                <w:color w:val="000000"/>
                <w:kern w:val="0"/>
                <w:sz w:val="22"/>
                <w:lang w:eastAsia="zh-CN"/>
              </w:rPr>
              <w:t>公务用车运行维护</w:t>
            </w:r>
          </w:p>
        </w:tc>
        <w:tc>
          <w:tcPr>
            <w:tcW w:w="1507" w:type="dxa"/>
            <w:tcBorders>
              <w:top w:val="nil"/>
              <w:left w:val="nil"/>
              <w:bottom w:val="single" w:color="auto" w:sz="4" w:space="0"/>
              <w:right w:val="single" w:color="auto" w:sz="4" w:space="0"/>
            </w:tcBorders>
            <w:vAlign w:val="center"/>
          </w:tcPr>
          <w:p>
            <w:pPr>
              <w:widowControl/>
              <w:jc w:val="left"/>
              <w:rPr>
                <w:rFonts w:ascii="宋体" w:hAnsi="宋体" w:cs="宋体"/>
                <w:b w:val="0"/>
                <w:bCs w:val="0"/>
                <w:color w:val="000000"/>
                <w:kern w:val="0"/>
                <w:sz w:val="22"/>
              </w:rPr>
            </w:pPr>
            <w:r>
              <w:rPr>
                <w:rFonts w:hint="eastAsia" w:ascii="宋体" w:hAnsi="宋体" w:cs="宋体"/>
                <w:b w:val="0"/>
                <w:bCs w:val="0"/>
                <w:color w:val="000000"/>
                <w:kern w:val="0"/>
                <w:sz w:val="22"/>
                <w:lang w:eastAsia="zh-CN"/>
              </w:rPr>
              <w:t>博望区人民检察院</w:t>
            </w:r>
          </w:p>
        </w:tc>
        <w:tc>
          <w:tcPr>
            <w:tcW w:w="950" w:type="dxa"/>
            <w:tcBorders>
              <w:top w:val="single" w:color="auto" w:sz="4" w:space="0"/>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lang w:val="en-US" w:eastAsia="zh-CN"/>
              </w:rPr>
              <w:t>18</w:t>
            </w:r>
            <w:r>
              <w:rPr>
                <w:rFonts w:hint="eastAsia" w:ascii="宋体" w:hAnsi="宋体" w:cs="宋体"/>
                <w:color w:val="000000"/>
                <w:kern w:val="0"/>
                <w:sz w:val="22"/>
              </w:rPr>
              <w:t>　</w:t>
            </w:r>
          </w:p>
        </w:tc>
        <w:tc>
          <w:tcPr>
            <w:tcW w:w="1043" w:type="dxa"/>
            <w:tcBorders>
              <w:top w:val="single" w:color="auto" w:sz="4" w:space="0"/>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2"/>
                <w:lang w:val="en-US" w:eastAsia="zh-CN"/>
              </w:rPr>
            </w:pPr>
            <w:r>
              <w:rPr>
                <w:rFonts w:hint="eastAsia" w:ascii="宋体" w:hAnsi="宋体" w:cs="宋体"/>
                <w:color w:val="000000"/>
                <w:kern w:val="0"/>
                <w:sz w:val="22"/>
              </w:rPr>
              <w:t>　</w:t>
            </w:r>
            <w:r>
              <w:rPr>
                <w:rFonts w:hint="eastAsia" w:ascii="宋体" w:hAnsi="宋体" w:cs="宋体"/>
                <w:color w:val="000000"/>
                <w:kern w:val="0"/>
                <w:sz w:val="22"/>
                <w:lang w:val="en-US" w:eastAsia="zh-CN"/>
              </w:rPr>
              <w:t>18</w:t>
            </w:r>
          </w:p>
        </w:tc>
        <w:tc>
          <w:tcPr>
            <w:tcW w:w="1220" w:type="dxa"/>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20" w:type="dxa"/>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20" w:type="dxa"/>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20" w:type="dxa"/>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20" w:type="dxa"/>
            <w:tcBorders>
              <w:top w:val="single" w:color="auto" w:sz="4" w:space="0"/>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1020" w:type="dxa"/>
            <w:tcBorders>
              <w:top w:val="single" w:color="auto" w:sz="4" w:space="0"/>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8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47" w:type="dxa"/>
            <w:tcBorders>
              <w:top w:val="nil"/>
              <w:left w:val="single" w:color="auto" w:sz="4" w:space="0"/>
              <w:bottom w:val="single" w:color="auto" w:sz="4" w:space="0"/>
              <w:right w:val="single" w:color="auto" w:sz="4" w:space="0"/>
            </w:tcBorders>
            <w:vAlign w:val="center"/>
          </w:tcPr>
          <w:p>
            <w:pPr>
              <w:widowControl/>
              <w:jc w:val="left"/>
              <w:rPr>
                <w:rFonts w:hint="eastAsia" w:ascii="宋体" w:hAnsi="宋体" w:eastAsia="宋体" w:cs="宋体"/>
                <w:color w:val="000000"/>
                <w:kern w:val="0"/>
                <w:sz w:val="22"/>
                <w:lang w:eastAsia="zh-CN"/>
              </w:rPr>
            </w:pPr>
            <w:r>
              <w:rPr>
                <w:rFonts w:hint="eastAsia" w:ascii="宋体" w:hAnsi="宋体" w:cs="宋体"/>
                <w:color w:val="000000"/>
                <w:kern w:val="0"/>
                <w:sz w:val="22"/>
                <w:lang w:eastAsia="zh-CN"/>
              </w:rPr>
              <w:t>专项管理</w:t>
            </w:r>
          </w:p>
        </w:tc>
        <w:tc>
          <w:tcPr>
            <w:tcW w:w="179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2"/>
                <w:lang w:eastAsia="zh-CN"/>
              </w:rPr>
            </w:pPr>
            <w:r>
              <w:rPr>
                <w:rFonts w:hint="eastAsia" w:ascii="宋体" w:hAnsi="宋体" w:cs="宋体"/>
                <w:color w:val="000000"/>
                <w:kern w:val="0"/>
                <w:sz w:val="22"/>
                <w:lang w:eastAsia="zh-CN"/>
              </w:rPr>
              <w:t>办案用房和专业技术用房及检务工作区合建项目</w:t>
            </w:r>
          </w:p>
        </w:tc>
        <w:tc>
          <w:tcPr>
            <w:tcW w:w="1507" w:type="dxa"/>
            <w:tcBorders>
              <w:top w:val="nil"/>
              <w:left w:val="nil"/>
              <w:bottom w:val="single" w:color="auto" w:sz="4" w:space="0"/>
              <w:right w:val="single" w:color="auto" w:sz="4" w:space="0"/>
            </w:tcBorders>
            <w:vAlign w:val="center"/>
          </w:tcPr>
          <w:p>
            <w:pPr>
              <w:widowControl/>
              <w:jc w:val="left"/>
              <w:rPr>
                <w:rFonts w:ascii="宋体" w:hAnsi="宋体" w:cs="宋体"/>
                <w:b w:val="0"/>
                <w:bCs w:val="0"/>
                <w:color w:val="000000"/>
                <w:kern w:val="0"/>
                <w:sz w:val="22"/>
              </w:rPr>
            </w:pPr>
            <w:r>
              <w:rPr>
                <w:rFonts w:hint="eastAsia" w:ascii="宋体" w:hAnsi="宋体" w:cs="宋体"/>
                <w:b w:val="0"/>
                <w:bCs w:val="0"/>
                <w:color w:val="000000"/>
                <w:kern w:val="0"/>
                <w:sz w:val="22"/>
                <w:lang w:eastAsia="zh-CN"/>
              </w:rPr>
              <w:t>博望区人民检察院</w:t>
            </w:r>
          </w:p>
        </w:tc>
        <w:tc>
          <w:tcPr>
            <w:tcW w:w="95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lang w:val="en-US" w:eastAsia="zh-CN"/>
              </w:rPr>
              <w:t>968.02</w:t>
            </w:r>
            <w:r>
              <w:rPr>
                <w:rFonts w:hint="eastAsia" w:ascii="宋体" w:hAnsi="宋体" w:cs="宋体"/>
                <w:color w:val="000000"/>
                <w:kern w:val="0"/>
                <w:sz w:val="22"/>
              </w:rPr>
              <w:t>　</w:t>
            </w:r>
          </w:p>
        </w:tc>
        <w:tc>
          <w:tcPr>
            <w:tcW w:w="1043"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lang w:val="en-US" w:eastAsia="zh-CN"/>
              </w:rPr>
              <w:t>968.02</w:t>
            </w:r>
            <w:r>
              <w:rPr>
                <w:rFonts w:hint="eastAsia" w:ascii="宋体" w:hAnsi="宋体" w:cs="宋体"/>
                <w:color w:val="000000"/>
                <w:kern w:val="0"/>
                <w:sz w:val="22"/>
              </w:rPr>
              <w:t>　</w:t>
            </w:r>
          </w:p>
        </w:tc>
        <w:tc>
          <w:tcPr>
            <w:tcW w:w="122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122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122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122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122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102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8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4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合  计</w:t>
            </w:r>
          </w:p>
        </w:tc>
        <w:tc>
          <w:tcPr>
            <w:tcW w:w="179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　</w:t>
            </w:r>
          </w:p>
        </w:tc>
        <w:tc>
          <w:tcPr>
            <w:tcW w:w="1507" w:type="dxa"/>
            <w:tcBorders>
              <w:top w:val="nil"/>
              <w:left w:val="nil"/>
              <w:bottom w:val="single" w:color="auto" w:sz="4" w:space="0"/>
              <w:right w:val="single" w:color="auto" w:sz="4" w:space="0"/>
            </w:tcBorders>
            <w:vAlign w:val="center"/>
          </w:tcPr>
          <w:p>
            <w:pPr>
              <w:widowControl/>
              <w:jc w:val="left"/>
              <w:rPr>
                <w:rFonts w:ascii="宋体" w:hAnsi="宋体" w:cs="宋体"/>
                <w:b/>
                <w:bCs/>
                <w:color w:val="000000"/>
                <w:kern w:val="0"/>
                <w:sz w:val="22"/>
              </w:rPr>
            </w:pPr>
            <w:r>
              <w:rPr>
                <w:rFonts w:hint="eastAsia" w:ascii="宋体" w:hAnsi="宋体" w:cs="宋体"/>
                <w:b/>
                <w:bCs/>
                <w:color w:val="000000"/>
                <w:kern w:val="0"/>
                <w:sz w:val="22"/>
              </w:rPr>
              <w:t>　</w:t>
            </w:r>
          </w:p>
        </w:tc>
        <w:tc>
          <w:tcPr>
            <w:tcW w:w="950" w:type="dxa"/>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2"/>
              </w:rPr>
            </w:pPr>
            <w:r>
              <w:rPr>
                <w:rFonts w:hint="eastAsia" w:ascii="宋体" w:hAnsi="宋体" w:cs="宋体"/>
                <w:b w:val="0"/>
                <w:bCs w:val="0"/>
                <w:color w:val="000000"/>
                <w:kern w:val="0"/>
                <w:sz w:val="22"/>
                <w:lang w:val="en-US" w:eastAsia="zh-CN"/>
              </w:rPr>
              <w:t>1018</w:t>
            </w:r>
            <w:r>
              <w:rPr>
                <w:rFonts w:hint="eastAsia" w:ascii="宋体" w:hAnsi="宋体" w:cs="宋体"/>
                <w:b w:val="0"/>
                <w:bCs w:val="0"/>
                <w:color w:val="000000"/>
                <w:kern w:val="0"/>
                <w:sz w:val="22"/>
              </w:rPr>
              <w:t>　</w:t>
            </w:r>
          </w:p>
        </w:tc>
        <w:tc>
          <w:tcPr>
            <w:tcW w:w="1043" w:type="dxa"/>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2"/>
              </w:rPr>
            </w:pPr>
            <w:r>
              <w:rPr>
                <w:rFonts w:hint="eastAsia" w:ascii="宋体" w:hAnsi="宋体" w:cs="宋体"/>
                <w:b w:val="0"/>
                <w:bCs w:val="0"/>
                <w:color w:val="000000"/>
                <w:kern w:val="0"/>
                <w:sz w:val="22"/>
                <w:lang w:val="en-US" w:eastAsia="zh-CN"/>
              </w:rPr>
              <w:t>1018</w:t>
            </w:r>
            <w:r>
              <w:rPr>
                <w:rFonts w:hint="eastAsia" w:ascii="宋体" w:hAnsi="宋体" w:cs="宋体"/>
                <w:b w:val="0"/>
                <w:bCs w:val="0"/>
                <w:color w:val="000000"/>
                <w:kern w:val="0"/>
                <w:sz w:val="22"/>
              </w:rPr>
              <w:t>　</w:t>
            </w:r>
          </w:p>
        </w:tc>
        <w:tc>
          <w:tcPr>
            <w:tcW w:w="1220"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rPr>
            </w:pPr>
            <w:r>
              <w:rPr>
                <w:rFonts w:hint="eastAsia" w:ascii="宋体" w:hAnsi="宋体" w:cs="宋体"/>
                <w:b/>
                <w:bCs/>
                <w:color w:val="000000"/>
                <w:kern w:val="0"/>
                <w:sz w:val="22"/>
              </w:rPr>
              <w:t>　</w:t>
            </w:r>
          </w:p>
        </w:tc>
        <w:tc>
          <w:tcPr>
            <w:tcW w:w="1220"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rPr>
            </w:pPr>
            <w:r>
              <w:rPr>
                <w:rFonts w:hint="eastAsia" w:ascii="宋体" w:hAnsi="宋体" w:cs="宋体"/>
                <w:b/>
                <w:bCs/>
                <w:color w:val="000000"/>
                <w:kern w:val="0"/>
                <w:sz w:val="22"/>
              </w:rPr>
              <w:t>　</w:t>
            </w:r>
          </w:p>
        </w:tc>
        <w:tc>
          <w:tcPr>
            <w:tcW w:w="1220"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rPr>
            </w:pPr>
            <w:r>
              <w:rPr>
                <w:rFonts w:hint="eastAsia" w:ascii="宋体" w:hAnsi="宋体" w:cs="宋体"/>
                <w:b/>
                <w:bCs/>
                <w:color w:val="000000"/>
                <w:kern w:val="0"/>
                <w:sz w:val="22"/>
              </w:rPr>
              <w:t>　</w:t>
            </w:r>
          </w:p>
        </w:tc>
        <w:tc>
          <w:tcPr>
            <w:tcW w:w="1220"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rPr>
            </w:pPr>
            <w:r>
              <w:rPr>
                <w:rFonts w:hint="eastAsia" w:ascii="宋体" w:hAnsi="宋体" w:cs="宋体"/>
                <w:b/>
                <w:bCs/>
                <w:color w:val="000000"/>
                <w:kern w:val="0"/>
                <w:sz w:val="22"/>
              </w:rPr>
              <w:t>　</w:t>
            </w:r>
          </w:p>
        </w:tc>
        <w:tc>
          <w:tcPr>
            <w:tcW w:w="1220"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rPr>
            </w:pPr>
            <w:r>
              <w:rPr>
                <w:rFonts w:hint="eastAsia" w:ascii="宋体" w:hAnsi="宋体" w:cs="宋体"/>
                <w:b/>
                <w:bCs/>
                <w:color w:val="000000"/>
                <w:kern w:val="0"/>
                <w:sz w:val="22"/>
              </w:rPr>
              <w:t>　</w:t>
            </w:r>
          </w:p>
        </w:tc>
        <w:tc>
          <w:tcPr>
            <w:tcW w:w="1020"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rPr>
            </w:pPr>
            <w:r>
              <w:rPr>
                <w:rFonts w:hint="eastAsia" w:ascii="宋体" w:hAnsi="宋体" w:cs="宋体"/>
                <w:b/>
                <w:bCs/>
                <w:color w:val="000000"/>
                <w:kern w:val="0"/>
                <w:sz w:val="22"/>
              </w:rPr>
              <w:t>　</w:t>
            </w:r>
          </w:p>
        </w:tc>
        <w:tc>
          <w:tcPr>
            <w:tcW w:w="880"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rPr>
            </w:pPr>
            <w:r>
              <w:rPr>
                <w:rFonts w:hint="eastAsia" w:ascii="宋体" w:hAnsi="宋体" w:cs="宋体"/>
                <w:b/>
                <w:bCs/>
                <w:color w:val="000000"/>
                <w:kern w:val="0"/>
                <w:sz w:val="22"/>
              </w:rPr>
              <w:t>　</w:t>
            </w:r>
          </w:p>
        </w:tc>
      </w:tr>
    </w:tbl>
    <w:p>
      <w:pPr>
        <w:rPr>
          <w:rFonts w:ascii="宋体" w:hAnsi="宋体" w:cs="宋体"/>
          <w:color w:val="000000"/>
          <w:kern w:val="0"/>
          <w:sz w:val="22"/>
        </w:rPr>
        <w:sectPr>
          <w:pgSz w:w="16838" w:h="11906" w:orient="landscape"/>
          <w:pgMar w:top="1797" w:right="1440" w:bottom="1797" w:left="1440" w:header="851" w:footer="992" w:gutter="0"/>
          <w:cols w:space="720" w:num="1"/>
          <w:docGrid w:type="linesAndChars" w:linePitch="312" w:charSpace="0"/>
        </w:sectPr>
      </w:pPr>
    </w:p>
    <w:p>
      <w:pPr>
        <w:pStyle w:val="4"/>
        <w:wordWrap w:val="0"/>
        <w:adjustRightInd w:val="0"/>
        <w:snapToGrid w:val="0"/>
        <w:spacing w:before="0" w:beforeAutospacing="0" w:after="0" w:afterAutospacing="0" w:line="360" w:lineRule="auto"/>
        <w:jc w:val="right"/>
        <w:rPr>
          <w:sz w:val="20"/>
          <w:szCs w:val="20"/>
        </w:rPr>
      </w:pPr>
      <w:r>
        <w:rPr>
          <w:rFonts w:hint="eastAsia"/>
          <w:sz w:val="20"/>
          <w:szCs w:val="20"/>
        </w:rPr>
        <w:t xml:space="preserve">       部门公开表10</w:t>
      </w:r>
    </w:p>
    <w:tbl>
      <w:tblPr>
        <w:tblStyle w:val="5"/>
        <w:tblW w:w="107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3"/>
        <w:gridCol w:w="2640"/>
        <w:gridCol w:w="1080"/>
        <w:gridCol w:w="1080"/>
        <w:gridCol w:w="1080"/>
        <w:gridCol w:w="1080"/>
        <w:gridCol w:w="1080"/>
        <w:gridCol w:w="1080"/>
        <w:gridCol w:w="150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jc w:val="center"/>
        </w:trPr>
        <w:tc>
          <w:tcPr>
            <w:tcW w:w="10720" w:type="dxa"/>
            <w:gridSpan w:val="9"/>
            <w:tcBorders>
              <w:top w:val="nil"/>
              <w:left w:val="nil"/>
              <w:bottom w:val="nil"/>
              <w:right w:val="nil"/>
            </w:tcBorders>
            <w:vAlign w:val="center"/>
          </w:tcPr>
          <w:p>
            <w:pPr>
              <w:widowControl/>
              <w:jc w:val="center"/>
              <w:rPr>
                <w:rFonts w:ascii="华文中宋" w:hAnsi="华文中宋" w:eastAsia="华文中宋" w:cs="宋体"/>
                <w:b/>
                <w:bCs/>
                <w:kern w:val="0"/>
                <w:sz w:val="32"/>
                <w:szCs w:val="32"/>
              </w:rPr>
            </w:pPr>
            <w:r>
              <w:rPr>
                <w:rFonts w:hint="eastAsia" w:ascii="华文中宋" w:hAnsi="华文中宋" w:eastAsia="华文中宋" w:cs="宋体"/>
                <w:b/>
                <w:bCs/>
                <w:kern w:val="0"/>
                <w:sz w:val="32"/>
                <w:szCs w:val="32"/>
              </w:rPr>
              <w:t>马鞍山市</w:t>
            </w:r>
            <w:r>
              <w:rPr>
                <w:rFonts w:hint="eastAsia" w:ascii="华文中宋" w:hAnsi="华文中宋" w:eastAsia="华文中宋" w:cs="宋体"/>
                <w:b/>
                <w:bCs/>
                <w:kern w:val="0"/>
                <w:sz w:val="32"/>
                <w:szCs w:val="32"/>
                <w:lang w:eastAsia="zh-CN"/>
              </w:rPr>
              <w:t>博望区人民检察院</w:t>
            </w:r>
            <w:r>
              <w:rPr>
                <w:rFonts w:hint="eastAsia" w:ascii="华文中宋" w:hAnsi="华文中宋" w:eastAsia="华文中宋" w:cs="宋体"/>
                <w:b/>
                <w:bCs/>
                <w:kern w:val="0"/>
                <w:sz w:val="32"/>
                <w:szCs w:val="32"/>
              </w:rPr>
              <w:t>2021年政府采购支出表</w:t>
            </w:r>
          </w:p>
          <w:p>
            <w:pPr>
              <w:widowControl/>
              <w:jc w:val="center"/>
              <w:rPr>
                <w:rFonts w:ascii="宋体" w:hAnsi="宋体" w:cs="宋体"/>
                <w:b/>
                <w:bCs/>
                <w:kern w:val="0"/>
                <w:sz w:val="32"/>
                <w:szCs w:val="32"/>
              </w:rPr>
            </w:pPr>
            <w:r>
              <w:rPr>
                <w:rFonts w:hint="eastAsia" w:ascii="宋体" w:hAnsi="宋体" w:cs="宋体"/>
                <w:kern w:val="0"/>
                <w:sz w:val="20"/>
                <w:szCs w:val="20"/>
              </w:rPr>
              <w:t xml:space="preserve">                                                                              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93" w:type="dxa"/>
          <w:wAfter w:w="1507" w:type="dxa"/>
          <w:trHeight w:val="720" w:hRule="atLeast"/>
          <w:jc w:val="center"/>
        </w:trPr>
        <w:tc>
          <w:tcPr>
            <w:tcW w:w="2640" w:type="dxa"/>
            <w:tcBorders>
              <w:top w:val="single" w:color="auto" w:sz="4" w:space="0"/>
              <w:left w:val="single" w:color="auto" w:sz="4" w:space="0"/>
              <w:bottom w:val="nil"/>
              <w:right w:val="single" w:color="auto" w:sz="4" w:space="0"/>
            </w:tcBorders>
            <w:vAlign w:val="center"/>
          </w:tcPr>
          <w:p>
            <w:pPr>
              <w:widowControl/>
              <w:jc w:val="center"/>
              <w:rPr>
                <w:rFonts w:ascii="宋体" w:hAnsi="宋体" w:cs="宋体"/>
                <w:b/>
                <w:kern w:val="0"/>
                <w:sz w:val="20"/>
                <w:szCs w:val="20"/>
              </w:rPr>
            </w:pPr>
            <w:r>
              <w:rPr>
                <w:rFonts w:hint="eastAsia" w:ascii="宋体" w:hAnsi="宋体" w:cs="宋体"/>
                <w:b/>
                <w:kern w:val="0"/>
                <w:sz w:val="20"/>
                <w:szCs w:val="20"/>
              </w:rPr>
              <w:t>单位名称/支出项目/政府采购项目名称</w:t>
            </w:r>
          </w:p>
        </w:tc>
        <w:tc>
          <w:tcPr>
            <w:tcW w:w="108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kern w:val="0"/>
                <w:sz w:val="18"/>
                <w:szCs w:val="18"/>
              </w:rPr>
            </w:pPr>
            <w:r>
              <w:rPr>
                <w:rFonts w:hint="eastAsia" w:ascii="宋体" w:hAnsi="宋体" w:cs="宋体"/>
                <w:b/>
                <w:kern w:val="0"/>
                <w:sz w:val="18"/>
                <w:szCs w:val="18"/>
              </w:rPr>
              <w:t>合计</w:t>
            </w:r>
          </w:p>
        </w:tc>
        <w:tc>
          <w:tcPr>
            <w:tcW w:w="108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kern w:val="0"/>
                <w:sz w:val="18"/>
                <w:szCs w:val="18"/>
              </w:rPr>
            </w:pPr>
            <w:r>
              <w:rPr>
                <w:rFonts w:hint="eastAsia" w:ascii="宋体" w:hAnsi="宋体" w:cs="宋体"/>
                <w:b/>
                <w:kern w:val="0"/>
                <w:sz w:val="18"/>
                <w:szCs w:val="18"/>
              </w:rPr>
              <w:t>一般公共预算</w:t>
            </w:r>
          </w:p>
        </w:tc>
        <w:tc>
          <w:tcPr>
            <w:tcW w:w="108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kern w:val="0"/>
                <w:sz w:val="18"/>
                <w:szCs w:val="18"/>
              </w:rPr>
            </w:pPr>
            <w:r>
              <w:rPr>
                <w:rFonts w:hint="eastAsia" w:ascii="宋体" w:hAnsi="宋体" w:cs="宋体"/>
                <w:b/>
                <w:kern w:val="0"/>
                <w:sz w:val="18"/>
                <w:szCs w:val="18"/>
              </w:rPr>
              <w:t>政府性基金预算</w:t>
            </w:r>
          </w:p>
        </w:tc>
        <w:tc>
          <w:tcPr>
            <w:tcW w:w="108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kern w:val="0"/>
                <w:sz w:val="18"/>
                <w:szCs w:val="18"/>
              </w:rPr>
            </w:pPr>
            <w:r>
              <w:rPr>
                <w:rFonts w:hint="eastAsia" w:ascii="宋体" w:hAnsi="宋体" w:cs="宋体"/>
                <w:b/>
                <w:kern w:val="0"/>
                <w:sz w:val="18"/>
                <w:szCs w:val="18"/>
              </w:rPr>
              <w:t>国有资本经营预算</w:t>
            </w:r>
          </w:p>
        </w:tc>
        <w:tc>
          <w:tcPr>
            <w:tcW w:w="108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kern w:val="0"/>
                <w:sz w:val="18"/>
                <w:szCs w:val="18"/>
              </w:rPr>
            </w:pPr>
            <w:r>
              <w:rPr>
                <w:rFonts w:hint="eastAsia" w:ascii="宋体" w:hAnsi="宋体" w:cs="宋体"/>
                <w:b/>
                <w:kern w:val="0"/>
                <w:sz w:val="18"/>
                <w:szCs w:val="18"/>
              </w:rPr>
              <w:t>财政专户管理资金</w:t>
            </w:r>
          </w:p>
        </w:tc>
        <w:tc>
          <w:tcPr>
            <w:tcW w:w="108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b/>
                <w:kern w:val="0"/>
                <w:sz w:val="18"/>
                <w:szCs w:val="18"/>
                <w:lang w:eastAsia="zh-CN"/>
              </w:rPr>
            </w:pPr>
            <w:r>
              <w:rPr>
                <w:rFonts w:hint="eastAsia" w:ascii="宋体" w:hAnsi="宋体" w:cs="宋体"/>
                <w:b/>
                <w:kern w:val="0"/>
                <w:sz w:val="18"/>
                <w:szCs w:val="18"/>
                <w:lang w:eastAsia="zh-CN"/>
              </w:rPr>
              <w:t>其他资金安排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93" w:type="dxa"/>
          <w:wAfter w:w="1507" w:type="dxa"/>
          <w:trHeight w:val="720" w:hRule="atLeast"/>
          <w:jc w:val="center"/>
        </w:trPr>
        <w:tc>
          <w:tcPr>
            <w:tcW w:w="2640" w:type="dxa"/>
            <w:tcBorders>
              <w:top w:val="single" w:color="auto" w:sz="4" w:space="0"/>
              <w:left w:val="single" w:color="auto" w:sz="4" w:space="0"/>
              <w:bottom w:val="nil"/>
              <w:right w:val="single" w:color="auto" w:sz="4" w:space="0"/>
            </w:tcBorders>
            <w:vAlign w:val="center"/>
          </w:tcPr>
          <w:p>
            <w:pPr>
              <w:widowControl/>
              <w:jc w:val="center"/>
              <w:rPr>
                <w:rFonts w:hint="eastAsia" w:ascii="宋体" w:hAnsi="宋体" w:eastAsia="宋体" w:cs="宋体"/>
                <w:kern w:val="0"/>
                <w:sz w:val="20"/>
                <w:szCs w:val="20"/>
                <w:lang w:eastAsia="zh-CN"/>
              </w:rPr>
            </w:pPr>
            <w:r>
              <w:rPr>
                <w:rFonts w:hint="eastAsia" w:ascii="宋体" w:hAnsi="宋体" w:cs="宋体"/>
                <w:kern w:val="0"/>
                <w:sz w:val="20"/>
                <w:szCs w:val="20"/>
              </w:rPr>
              <w:t>　</w:t>
            </w:r>
            <w:r>
              <w:rPr>
                <w:rFonts w:hint="eastAsia" w:ascii="宋体" w:hAnsi="宋体" w:cs="宋体"/>
                <w:kern w:val="0"/>
                <w:sz w:val="20"/>
                <w:szCs w:val="20"/>
                <w:lang w:eastAsia="zh-CN"/>
              </w:rPr>
              <w:t>计算机采购</w:t>
            </w: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3.6</w:t>
            </w:r>
            <w:r>
              <w:rPr>
                <w:rFonts w:hint="eastAsia" w:ascii="宋体" w:hAnsi="宋体" w:cs="宋体"/>
                <w:kern w:val="0"/>
                <w:sz w:val="18"/>
                <w:szCs w:val="18"/>
              </w:rPr>
              <w:t>　</w:t>
            </w: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080"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rPr>
              <w:t>　</w:t>
            </w:r>
            <w:r>
              <w:rPr>
                <w:rFonts w:hint="eastAsia" w:ascii="宋体" w:hAnsi="宋体" w:cs="宋体"/>
                <w:kern w:val="0"/>
                <w:sz w:val="18"/>
                <w:szCs w:val="18"/>
                <w:lang w:val="en-US" w:eastAsia="zh-CN"/>
              </w:rPr>
              <w:t>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93" w:type="dxa"/>
          <w:wAfter w:w="1507" w:type="dxa"/>
          <w:trHeight w:val="720" w:hRule="atLeast"/>
          <w:jc w:val="center"/>
        </w:trPr>
        <w:tc>
          <w:tcPr>
            <w:tcW w:w="2640" w:type="dxa"/>
            <w:tcBorders>
              <w:top w:val="single" w:color="auto" w:sz="4" w:space="0"/>
              <w:left w:val="single" w:color="auto" w:sz="4" w:space="0"/>
              <w:bottom w:val="nil"/>
              <w:right w:val="single" w:color="auto" w:sz="4" w:space="0"/>
            </w:tcBorders>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93" w:type="dxa"/>
          <w:wAfter w:w="1507" w:type="dxa"/>
          <w:trHeight w:val="720" w:hRule="atLeast"/>
          <w:jc w:val="center"/>
        </w:trPr>
        <w:tc>
          <w:tcPr>
            <w:tcW w:w="2640" w:type="dxa"/>
            <w:tcBorders>
              <w:top w:val="single" w:color="auto" w:sz="4" w:space="0"/>
              <w:left w:val="single" w:color="auto" w:sz="4" w:space="0"/>
              <w:bottom w:val="nil"/>
              <w:right w:val="single" w:color="auto" w:sz="4" w:space="0"/>
            </w:tcBorders>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93" w:type="dxa"/>
          <w:wAfter w:w="1507" w:type="dxa"/>
          <w:trHeight w:val="720" w:hRule="atLeast"/>
          <w:jc w:val="center"/>
        </w:trPr>
        <w:tc>
          <w:tcPr>
            <w:tcW w:w="2640" w:type="dxa"/>
            <w:tcBorders>
              <w:top w:val="single" w:color="auto" w:sz="4" w:space="0"/>
              <w:left w:val="single" w:color="auto" w:sz="4" w:space="0"/>
              <w:bottom w:val="nil"/>
              <w:right w:val="single" w:color="auto" w:sz="4" w:space="0"/>
            </w:tcBorders>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93" w:type="dxa"/>
          <w:wAfter w:w="1507" w:type="dxa"/>
          <w:trHeight w:val="507" w:hRule="atLeast"/>
          <w:jc w:val="center"/>
        </w:trPr>
        <w:tc>
          <w:tcPr>
            <w:tcW w:w="2640"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1080"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080"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080"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080"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080" w:type="dxa"/>
            <w:tcBorders>
              <w:top w:val="nil"/>
              <w:left w:val="nil"/>
              <w:bottom w:val="single" w:color="auto" w:sz="4" w:space="0"/>
              <w:right w:val="single" w:color="auto"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93" w:type="dxa"/>
          <w:wAfter w:w="1507" w:type="dxa"/>
          <w:trHeight w:val="507" w:hRule="atLeast"/>
          <w:jc w:val="center"/>
        </w:trPr>
        <w:tc>
          <w:tcPr>
            <w:tcW w:w="2640" w:type="dxa"/>
            <w:tcBorders>
              <w:top w:val="nil"/>
              <w:left w:val="single" w:color="auto" w:sz="4" w:space="0"/>
              <w:bottom w:val="single" w:color="auto" w:sz="4" w:space="0"/>
              <w:right w:val="single" w:color="auto" w:sz="4" w:space="0"/>
            </w:tcBorders>
            <w:vAlign w:val="bottom"/>
          </w:tcPr>
          <w:p>
            <w:pPr>
              <w:widowControl/>
              <w:jc w:val="left"/>
              <w:rPr>
                <w:rFonts w:ascii="宋体" w:hAnsi="宋体" w:cs="宋体"/>
                <w:kern w:val="0"/>
                <w:sz w:val="18"/>
                <w:szCs w:val="18"/>
              </w:rPr>
            </w:pPr>
            <w:r>
              <w:rPr>
                <w:rFonts w:hint="eastAsia" w:ascii="宋体" w:hAnsi="宋体" w:cs="宋体"/>
                <w:kern w:val="0"/>
                <w:sz w:val="18"/>
                <w:szCs w:val="18"/>
              </w:rPr>
              <w:t>　</w:t>
            </w:r>
          </w:p>
        </w:tc>
        <w:tc>
          <w:tcPr>
            <w:tcW w:w="1080" w:type="dxa"/>
            <w:tcBorders>
              <w:top w:val="nil"/>
              <w:left w:val="nil"/>
              <w:bottom w:val="single" w:color="auto" w:sz="4" w:space="0"/>
              <w:right w:val="single" w:color="auto" w:sz="4" w:space="0"/>
            </w:tcBorders>
            <w:vAlign w:val="bottom"/>
          </w:tcPr>
          <w:p>
            <w:pPr>
              <w:widowControl/>
              <w:jc w:val="left"/>
              <w:rPr>
                <w:rFonts w:ascii="宋体" w:hAnsi="宋体" w:cs="宋体"/>
                <w:kern w:val="0"/>
                <w:sz w:val="18"/>
                <w:szCs w:val="18"/>
              </w:rPr>
            </w:pPr>
            <w:r>
              <w:rPr>
                <w:rFonts w:hint="eastAsia" w:ascii="宋体" w:hAnsi="宋体" w:cs="宋体"/>
                <w:kern w:val="0"/>
                <w:sz w:val="18"/>
                <w:szCs w:val="18"/>
              </w:rPr>
              <w:t>　</w:t>
            </w:r>
          </w:p>
        </w:tc>
        <w:tc>
          <w:tcPr>
            <w:tcW w:w="1080" w:type="dxa"/>
            <w:tcBorders>
              <w:top w:val="nil"/>
              <w:left w:val="nil"/>
              <w:bottom w:val="single" w:color="auto" w:sz="4" w:space="0"/>
              <w:right w:val="single" w:color="auto" w:sz="4" w:space="0"/>
            </w:tcBorders>
            <w:vAlign w:val="bottom"/>
          </w:tcPr>
          <w:p>
            <w:pPr>
              <w:widowControl/>
              <w:jc w:val="left"/>
              <w:rPr>
                <w:rFonts w:ascii="宋体" w:hAnsi="宋体" w:cs="宋体"/>
                <w:kern w:val="0"/>
                <w:sz w:val="18"/>
                <w:szCs w:val="18"/>
              </w:rPr>
            </w:pPr>
            <w:r>
              <w:rPr>
                <w:rFonts w:hint="eastAsia" w:ascii="宋体" w:hAnsi="宋体" w:cs="宋体"/>
                <w:kern w:val="0"/>
                <w:sz w:val="18"/>
                <w:szCs w:val="18"/>
              </w:rPr>
              <w:t>　</w:t>
            </w:r>
          </w:p>
        </w:tc>
        <w:tc>
          <w:tcPr>
            <w:tcW w:w="1080" w:type="dxa"/>
            <w:tcBorders>
              <w:top w:val="nil"/>
              <w:left w:val="nil"/>
              <w:bottom w:val="single" w:color="auto" w:sz="4" w:space="0"/>
              <w:right w:val="single" w:color="auto" w:sz="4" w:space="0"/>
            </w:tcBorders>
            <w:vAlign w:val="bottom"/>
          </w:tcPr>
          <w:p>
            <w:pPr>
              <w:widowControl/>
              <w:jc w:val="left"/>
              <w:rPr>
                <w:rFonts w:ascii="宋体" w:hAnsi="宋体" w:cs="宋体"/>
                <w:kern w:val="0"/>
                <w:sz w:val="18"/>
                <w:szCs w:val="18"/>
              </w:rPr>
            </w:pPr>
            <w:r>
              <w:rPr>
                <w:rFonts w:hint="eastAsia" w:ascii="宋体" w:hAnsi="宋体" w:cs="宋体"/>
                <w:kern w:val="0"/>
                <w:sz w:val="18"/>
                <w:szCs w:val="18"/>
              </w:rPr>
              <w:t>　</w:t>
            </w:r>
          </w:p>
        </w:tc>
        <w:tc>
          <w:tcPr>
            <w:tcW w:w="1080" w:type="dxa"/>
            <w:tcBorders>
              <w:top w:val="nil"/>
              <w:left w:val="nil"/>
              <w:bottom w:val="single" w:color="auto" w:sz="4" w:space="0"/>
              <w:right w:val="single" w:color="auto" w:sz="4" w:space="0"/>
            </w:tcBorders>
            <w:vAlign w:val="bottom"/>
          </w:tcPr>
          <w:p>
            <w:pPr>
              <w:widowControl/>
              <w:jc w:val="left"/>
              <w:rPr>
                <w:rFonts w:ascii="宋体" w:hAnsi="宋体" w:cs="宋体"/>
                <w:kern w:val="0"/>
                <w:sz w:val="18"/>
                <w:szCs w:val="18"/>
              </w:rPr>
            </w:pPr>
            <w:r>
              <w:rPr>
                <w:rFonts w:hint="eastAsia" w:ascii="宋体" w:hAnsi="宋体" w:cs="宋体"/>
                <w:kern w:val="0"/>
                <w:sz w:val="18"/>
                <w:szCs w:val="18"/>
              </w:rPr>
              <w:t>　</w:t>
            </w:r>
          </w:p>
        </w:tc>
        <w:tc>
          <w:tcPr>
            <w:tcW w:w="1080" w:type="dxa"/>
            <w:tcBorders>
              <w:top w:val="nil"/>
              <w:left w:val="nil"/>
              <w:bottom w:val="single" w:color="auto" w:sz="4" w:space="0"/>
              <w:right w:val="single" w:color="auto" w:sz="4" w:space="0"/>
            </w:tcBorders>
            <w:vAlign w:val="bottom"/>
          </w:tcPr>
          <w:p>
            <w:pPr>
              <w:widowControl/>
              <w:jc w:val="left"/>
              <w:rPr>
                <w:rFonts w:ascii="宋体" w:hAnsi="宋体" w:cs="宋体"/>
                <w:kern w:val="0"/>
                <w:sz w:val="18"/>
                <w:szCs w:val="18"/>
              </w:rPr>
            </w:pPr>
            <w:r>
              <w:rPr>
                <w:rFonts w:hint="eastAsia" w:ascii="宋体" w:hAnsi="宋体" w:cs="宋体"/>
                <w:kern w:val="0"/>
                <w:sz w:val="18"/>
                <w:szCs w:val="18"/>
              </w:rPr>
              <w:t>　</w:t>
            </w:r>
          </w:p>
        </w:tc>
        <w:tc>
          <w:tcPr>
            <w:tcW w:w="1080" w:type="dxa"/>
            <w:tcBorders>
              <w:top w:val="nil"/>
              <w:left w:val="nil"/>
              <w:bottom w:val="single" w:color="auto" w:sz="4" w:space="0"/>
              <w:right w:val="single" w:color="auto" w:sz="4" w:space="0"/>
            </w:tcBorders>
            <w:vAlign w:val="bottom"/>
          </w:tcPr>
          <w:p>
            <w:pPr>
              <w:widowControl/>
              <w:jc w:val="left"/>
              <w:rPr>
                <w:rFonts w:ascii="宋体" w:hAnsi="宋体" w:cs="宋体"/>
                <w:kern w:val="0"/>
                <w:sz w:val="18"/>
                <w:szCs w:val="18"/>
              </w:rPr>
            </w:pPr>
            <w:r>
              <w:rPr>
                <w:rFonts w:hint="eastAsia" w:ascii="宋体" w:hAnsi="宋体" w:cs="宋体"/>
                <w:kern w:val="0"/>
                <w:sz w:val="18"/>
                <w:szCs w:val="18"/>
              </w:rPr>
              <w:t>　</w:t>
            </w:r>
          </w:p>
        </w:tc>
      </w:tr>
    </w:tbl>
    <w:p>
      <w:pPr>
        <w:pStyle w:val="4"/>
        <w:adjustRightInd w:val="0"/>
        <w:snapToGrid w:val="0"/>
        <w:spacing w:before="0" w:beforeAutospacing="0" w:after="0" w:afterAutospacing="0" w:line="360" w:lineRule="auto"/>
        <w:jc w:val="both"/>
      </w:pPr>
    </w:p>
    <w:p/>
    <w:p/>
    <w:p/>
    <w:p/>
    <w:p/>
    <w:p/>
    <w:p/>
    <w:p/>
    <w:p/>
    <w:p/>
    <w:p/>
    <w:p/>
    <w:p/>
    <w:p/>
    <w:p>
      <w:pPr>
        <w:sectPr>
          <w:pgSz w:w="11906" w:h="16838"/>
          <w:pgMar w:top="1440" w:right="1797" w:bottom="1440" w:left="1797" w:header="851" w:footer="992" w:gutter="0"/>
          <w:cols w:space="720" w:num="1"/>
          <w:docGrid w:type="lines" w:linePitch="312" w:charSpace="0"/>
        </w:sectPr>
      </w:pPr>
    </w:p>
    <w:p/>
    <w:p>
      <w:pPr>
        <w:pStyle w:val="4"/>
        <w:wordWrap w:val="0"/>
        <w:adjustRightInd w:val="0"/>
        <w:snapToGrid w:val="0"/>
        <w:spacing w:before="0" w:beforeAutospacing="0" w:after="0" w:afterAutospacing="0" w:line="360" w:lineRule="auto"/>
        <w:jc w:val="right"/>
        <w:rPr>
          <w:sz w:val="20"/>
          <w:szCs w:val="20"/>
        </w:rPr>
      </w:pPr>
      <w:r>
        <w:rPr>
          <w:rFonts w:hint="eastAsia"/>
          <w:sz w:val="20"/>
          <w:szCs w:val="20"/>
        </w:rPr>
        <w:t xml:space="preserve">   部门公开表11</w:t>
      </w:r>
    </w:p>
    <w:tbl>
      <w:tblPr>
        <w:tblStyle w:val="5"/>
        <w:tblW w:w="1393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3"/>
        <w:gridCol w:w="1600"/>
        <w:gridCol w:w="1080"/>
        <w:gridCol w:w="1160"/>
        <w:gridCol w:w="1160"/>
        <w:gridCol w:w="1420"/>
        <w:gridCol w:w="1060"/>
        <w:gridCol w:w="960"/>
        <w:gridCol w:w="1000"/>
        <w:gridCol w:w="880"/>
        <w:gridCol w:w="880"/>
        <w:gridCol w:w="880"/>
        <w:gridCol w:w="880"/>
        <w:gridCol w:w="673"/>
        <w:gridCol w:w="20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07" w:type="dxa"/>
          <w:trHeight w:val="525" w:hRule="atLeast"/>
          <w:jc w:val="center"/>
        </w:trPr>
        <w:tc>
          <w:tcPr>
            <w:tcW w:w="13726" w:type="dxa"/>
            <w:gridSpan w:val="14"/>
            <w:tcBorders>
              <w:top w:val="nil"/>
              <w:left w:val="nil"/>
              <w:bottom w:val="nil"/>
              <w:right w:val="nil"/>
            </w:tcBorders>
            <w:vAlign w:val="center"/>
          </w:tcPr>
          <w:p>
            <w:pPr>
              <w:widowControl/>
              <w:jc w:val="center"/>
              <w:rPr>
                <w:rFonts w:ascii="华文中宋" w:hAnsi="华文中宋" w:eastAsia="华文中宋" w:cs="宋体"/>
                <w:b/>
                <w:bCs/>
                <w:kern w:val="0"/>
                <w:sz w:val="32"/>
                <w:szCs w:val="32"/>
              </w:rPr>
            </w:pPr>
            <w:r>
              <w:rPr>
                <w:rFonts w:hint="eastAsia" w:ascii="华文中宋" w:hAnsi="华文中宋" w:eastAsia="华文中宋" w:cs="宋体"/>
                <w:b/>
                <w:bCs/>
                <w:kern w:val="0"/>
                <w:sz w:val="32"/>
                <w:szCs w:val="32"/>
              </w:rPr>
              <w:t>马鞍山市</w:t>
            </w:r>
            <w:r>
              <w:rPr>
                <w:rFonts w:hint="eastAsia" w:ascii="华文中宋" w:hAnsi="华文中宋" w:eastAsia="华文中宋" w:cs="宋体"/>
                <w:b/>
                <w:bCs/>
                <w:kern w:val="0"/>
                <w:sz w:val="32"/>
                <w:szCs w:val="32"/>
                <w:lang w:eastAsia="zh-CN"/>
              </w:rPr>
              <w:t>博望区人民检察院</w:t>
            </w:r>
            <w:r>
              <w:rPr>
                <w:rFonts w:hint="eastAsia" w:ascii="华文中宋" w:hAnsi="华文中宋" w:eastAsia="华文中宋" w:cs="宋体"/>
                <w:b/>
                <w:bCs/>
                <w:kern w:val="0"/>
                <w:sz w:val="32"/>
                <w:szCs w:val="32"/>
              </w:rPr>
              <w:t>2021年政府购买服务支出表</w:t>
            </w:r>
          </w:p>
          <w:p>
            <w:pPr>
              <w:widowControl/>
              <w:jc w:val="center"/>
              <w:rPr>
                <w:rFonts w:ascii="宋体" w:hAnsi="宋体" w:cs="宋体"/>
                <w:kern w:val="0"/>
                <w:sz w:val="20"/>
                <w:szCs w:val="20"/>
              </w:rPr>
            </w:pPr>
            <w:r>
              <w:rPr>
                <w:rFonts w:hint="eastAsia" w:ascii="宋体" w:hAnsi="宋体" w:cs="宋体"/>
                <w:kern w:val="0"/>
                <w:sz w:val="20"/>
                <w:szCs w:val="20"/>
              </w:rPr>
              <w:t xml:space="preserve">                                                                                                                    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93" w:type="dxa"/>
          <w:trHeight w:val="900" w:hRule="atLeast"/>
          <w:jc w:val="center"/>
        </w:trPr>
        <w:tc>
          <w:tcPr>
            <w:tcW w:w="160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项目名称</w:t>
            </w:r>
          </w:p>
        </w:tc>
        <w:tc>
          <w:tcPr>
            <w:tcW w:w="108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经济科目</w:t>
            </w:r>
          </w:p>
        </w:tc>
        <w:tc>
          <w:tcPr>
            <w:tcW w:w="116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 xml:space="preserve">项目性质    </w:t>
            </w:r>
            <w:r>
              <w:rPr>
                <w:rFonts w:hint="eastAsia" w:ascii="宋体" w:hAnsi="宋体" w:cs="宋体"/>
                <w:b/>
                <w:bCs/>
                <w:kern w:val="0"/>
                <w:sz w:val="20"/>
                <w:szCs w:val="20"/>
              </w:rPr>
              <w:br w:type="textWrapping"/>
            </w:r>
            <w:r>
              <w:rPr>
                <w:rFonts w:hint="eastAsia" w:ascii="宋体" w:hAnsi="宋体" w:cs="宋体"/>
                <w:b/>
                <w:bCs/>
                <w:kern w:val="0"/>
                <w:sz w:val="20"/>
                <w:szCs w:val="20"/>
              </w:rPr>
              <w:t xml:space="preserve"> （一级目录）</w:t>
            </w:r>
          </w:p>
        </w:tc>
        <w:tc>
          <w:tcPr>
            <w:tcW w:w="116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类别</w:t>
            </w:r>
            <w:r>
              <w:rPr>
                <w:rFonts w:hint="eastAsia" w:ascii="宋体" w:hAnsi="宋体" w:cs="宋体"/>
                <w:b/>
                <w:bCs/>
                <w:kern w:val="0"/>
                <w:sz w:val="20"/>
                <w:szCs w:val="20"/>
              </w:rPr>
              <w:br w:type="textWrapping"/>
            </w:r>
            <w:r>
              <w:rPr>
                <w:rFonts w:hint="eastAsia" w:ascii="宋体" w:hAnsi="宋体" w:cs="宋体"/>
                <w:b/>
                <w:bCs/>
                <w:kern w:val="0"/>
                <w:sz w:val="20"/>
                <w:szCs w:val="20"/>
              </w:rPr>
              <w:t>（二级目录）</w:t>
            </w:r>
          </w:p>
        </w:tc>
        <w:tc>
          <w:tcPr>
            <w:tcW w:w="142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拟实施政府购买服务内容（三级目录）</w:t>
            </w:r>
          </w:p>
        </w:tc>
        <w:tc>
          <w:tcPr>
            <w:tcW w:w="1060" w:type="dxa"/>
            <w:tcBorders>
              <w:top w:val="single" w:color="auto" w:sz="4" w:space="0"/>
              <w:left w:val="nil"/>
              <w:bottom w:val="nil"/>
              <w:right w:val="single" w:color="auto" w:sz="4" w:space="0"/>
            </w:tcBorders>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购买方式</w:t>
            </w:r>
          </w:p>
        </w:tc>
        <w:tc>
          <w:tcPr>
            <w:tcW w:w="960" w:type="dxa"/>
            <w:tcBorders>
              <w:top w:val="single" w:color="auto" w:sz="4" w:space="0"/>
              <w:left w:val="nil"/>
              <w:bottom w:val="nil"/>
              <w:right w:val="single" w:color="auto" w:sz="4" w:space="0"/>
            </w:tcBorders>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购买时间</w:t>
            </w:r>
          </w:p>
        </w:tc>
        <w:tc>
          <w:tcPr>
            <w:tcW w:w="100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合计</w:t>
            </w:r>
          </w:p>
        </w:tc>
        <w:tc>
          <w:tcPr>
            <w:tcW w:w="880" w:type="dxa"/>
            <w:tcBorders>
              <w:top w:val="single" w:color="auto" w:sz="4" w:space="0"/>
              <w:left w:val="nil"/>
              <w:bottom w:val="nil"/>
              <w:right w:val="single" w:color="auto" w:sz="4" w:space="0"/>
            </w:tcBorders>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一般公共预算</w:t>
            </w:r>
          </w:p>
        </w:tc>
        <w:tc>
          <w:tcPr>
            <w:tcW w:w="880" w:type="dxa"/>
            <w:tcBorders>
              <w:top w:val="single" w:color="auto" w:sz="4" w:space="0"/>
              <w:left w:val="nil"/>
              <w:bottom w:val="nil"/>
              <w:right w:val="single" w:color="auto" w:sz="4" w:space="0"/>
            </w:tcBorders>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政府性基金预算</w:t>
            </w:r>
          </w:p>
        </w:tc>
        <w:tc>
          <w:tcPr>
            <w:tcW w:w="880" w:type="dxa"/>
            <w:tcBorders>
              <w:top w:val="single" w:color="auto" w:sz="4" w:space="0"/>
              <w:left w:val="nil"/>
              <w:bottom w:val="nil"/>
              <w:right w:val="single" w:color="auto" w:sz="4" w:space="0"/>
            </w:tcBorders>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国有资本经营预算</w:t>
            </w:r>
          </w:p>
        </w:tc>
        <w:tc>
          <w:tcPr>
            <w:tcW w:w="880" w:type="dxa"/>
            <w:tcBorders>
              <w:top w:val="single" w:color="auto" w:sz="4" w:space="0"/>
              <w:left w:val="nil"/>
              <w:bottom w:val="nil"/>
              <w:right w:val="single" w:color="auto" w:sz="4" w:space="0"/>
            </w:tcBorders>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财政专户管理资金</w:t>
            </w:r>
          </w:p>
        </w:tc>
        <w:tc>
          <w:tcPr>
            <w:tcW w:w="880"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单位资金收入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93" w:type="dxa"/>
          <w:trHeight w:val="465" w:hRule="atLeast"/>
          <w:jc w:val="center"/>
        </w:trPr>
        <w:tc>
          <w:tcPr>
            <w:tcW w:w="1600" w:type="dxa"/>
            <w:tcBorders>
              <w:top w:val="nil"/>
              <w:left w:val="single" w:color="auto" w:sz="4" w:space="0"/>
              <w:bottom w:val="single" w:color="auto" w:sz="4" w:space="0"/>
              <w:right w:val="single" w:color="auto" w:sz="4" w:space="0"/>
            </w:tcBorders>
            <w:vAlign w:val="center"/>
          </w:tcPr>
          <w:p>
            <w:pPr>
              <w:widowControl/>
              <w:jc w:val="left"/>
              <w:rPr>
                <w:rFonts w:hint="eastAsia" w:ascii="宋体" w:hAnsi="宋体" w:eastAsia="宋体" w:cs="宋体"/>
                <w:kern w:val="0"/>
                <w:sz w:val="20"/>
                <w:szCs w:val="20"/>
                <w:lang w:eastAsia="zh-CN"/>
              </w:rPr>
            </w:pPr>
            <w:r>
              <w:rPr>
                <w:rFonts w:hint="eastAsia" w:ascii="宋体" w:hAnsi="宋体" w:cs="宋体"/>
                <w:kern w:val="0"/>
                <w:sz w:val="20"/>
                <w:szCs w:val="20"/>
                <w:lang w:eastAsia="zh-CN"/>
              </w:rPr>
              <w:t>安保及保洁服务</w:t>
            </w:r>
          </w:p>
        </w:tc>
        <w:tc>
          <w:tcPr>
            <w:tcW w:w="1080"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kern w:val="0"/>
                <w:sz w:val="20"/>
                <w:szCs w:val="20"/>
                <w:lang w:val="en-US" w:eastAsia="zh-CN"/>
              </w:rPr>
            </w:pPr>
            <w:r>
              <w:rPr>
                <w:rFonts w:hint="eastAsia" w:ascii="宋体" w:hAnsi="宋体" w:cs="宋体"/>
                <w:kern w:val="0"/>
                <w:sz w:val="20"/>
                <w:szCs w:val="20"/>
              </w:rPr>
              <w:t>　</w:t>
            </w:r>
            <w:r>
              <w:rPr>
                <w:rFonts w:hint="eastAsia" w:ascii="宋体" w:hAnsi="宋体" w:cs="宋体"/>
                <w:kern w:val="0"/>
                <w:sz w:val="20"/>
                <w:szCs w:val="20"/>
                <w:lang w:val="en-US" w:eastAsia="zh-CN"/>
              </w:rPr>
              <w:t>50205</w:t>
            </w:r>
          </w:p>
        </w:tc>
        <w:tc>
          <w:tcPr>
            <w:tcW w:w="1160"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基本公共服务</w:t>
            </w:r>
          </w:p>
        </w:tc>
        <w:tc>
          <w:tcPr>
            <w:tcW w:w="1160"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其他</w:t>
            </w:r>
          </w:p>
        </w:tc>
        <w:tc>
          <w:tcPr>
            <w:tcW w:w="1420"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其他政府基本公共服务事项</w:t>
            </w:r>
          </w:p>
        </w:tc>
        <w:tc>
          <w:tcPr>
            <w:tcW w:w="1060" w:type="dxa"/>
            <w:tcBorders>
              <w:top w:val="single" w:color="auto" w:sz="4" w:space="0"/>
              <w:left w:val="nil"/>
              <w:bottom w:val="single" w:color="auto" w:sz="4" w:space="0"/>
              <w:right w:val="single" w:color="auto" w:sz="4" w:space="0"/>
            </w:tcBorders>
            <w:vAlign w:val="center"/>
          </w:tcPr>
          <w:p>
            <w:pPr>
              <w:widowControl/>
              <w:jc w:val="left"/>
              <w:rPr>
                <w:rFonts w:hint="eastAsia" w:ascii="宋体" w:hAnsi="宋体" w:eastAsia="宋体" w:cs="宋体"/>
                <w:kern w:val="0"/>
                <w:sz w:val="20"/>
                <w:szCs w:val="20"/>
                <w:lang w:eastAsia="zh-CN"/>
              </w:rPr>
            </w:pPr>
            <w:r>
              <w:rPr>
                <w:rFonts w:hint="eastAsia" w:ascii="宋体" w:hAnsi="宋体" w:cs="宋体"/>
                <w:kern w:val="0"/>
                <w:sz w:val="20"/>
                <w:szCs w:val="20"/>
                <w:lang w:eastAsia="zh-CN"/>
              </w:rPr>
              <w:t>政府采购</w:t>
            </w:r>
          </w:p>
        </w:tc>
        <w:tc>
          <w:tcPr>
            <w:tcW w:w="960" w:type="dxa"/>
            <w:tcBorders>
              <w:top w:val="single" w:color="auto" w:sz="4" w:space="0"/>
              <w:left w:val="nil"/>
              <w:bottom w:val="single" w:color="auto" w:sz="4" w:space="0"/>
              <w:right w:val="single" w:color="auto" w:sz="4" w:space="0"/>
            </w:tcBorders>
            <w:vAlign w:val="center"/>
          </w:tcPr>
          <w:p>
            <w:pPr>
              <w:widowControl/>
              <w:jc w:val="left"/>
              <w:rPr>
                <w:rFonts w:hint="default" w:ascii="宋体" w:hAnsi="宋体" w:eastAsia="宋体" w:cs="宋体"/>
                <w:kern w:val="0"/>
                <w:sz w:val="20"/>
                <w:szCs w:val="20"/>
                <w:lang w:val="en-US" w:eastAsia="zh-CN"/>
              </w:rPr>
            </w:pPr>
            <w:r>
              <w:rPr>
                <w:rFonts w:hint="eastAsia" w:ascii="宋体" w:hAnsi="宋体" w:cs="宋体"/>
                <w:kern w:val="0"/>
                <w:sz w:val="20"/>
                <w:szCs w:val="20"/>
              </w:rPr>
              <w:t>　</w:t>
            </w:r>
            <w:r>
              <w:rPr>
                <w:rFonts w:hint="eastAsia" w:ascii="宋体" w:hAnsi="宋体" w:cs="宋体"/>
                <w:kern w:val="0"/>
                <w:sz w:val="20"/>
                <w:szCs w:val="20"/>
                <w:lang w:val="en-US" w:eastAsia="zh-CN"/>
              </w:rPr>
              <w:t>2017.4</w:t>
            </w:r>
          </w:p>
        </w:tc>
        <w:tc>
          <w:tcPr>
            <w:tcW w:w="1000"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lang w:val="en-US" w:eastAsia="zh-CN"/>
              </w:rPr>
              <w:t>18.98</w:t>
            </w:r>
            <w:r>
              <w:rPr>
                <w:rFonts w:hint="eastAsia" w:ascii="宋体" w:hAnsi="宋体" w:cs="宋体"/>
                <w:kern w:val="0"/>
                <w:sz w:val="20"/>
                <w:szCs w:val="20"/>
              </w:rPr>
              <w:t>　</w:t>
            </w:r>
          </w:p>
        </w:tc>
        <w:tc>
          <w:tcPr>
            <w:tcW w:w="880" w:type="dxa"/>
            <w:tcBorders>
              <w:top w:val="single" w:color="auto" w:sz="4" w:space="0"/>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lang w:val="en-US" w:eastAsia="zh-CN"/>
              </w:rPr>
              <w:t>18.98</w:t>
            </w:r>
            <w:r>
              <w:rPr>
                <w:rFonts w:hint="eastAsia" w:ascii="宋体" w:hAnsi="宋体" w:cs="宋体"/>
                <w:kern w:val="0"/>
                <w:sz w:val="20"/>
                <w:szCs w:val="20"/>
              </w:rPr>
              <w:t>　</w:t>
            </w:r>
          </w:p>
        </w:tc>
        <w:tc>
          <w:tcPr>
            <w:tcW w:w="880" w:type="dxa"/>
            <w:tcBorders>
              <w:top w:val="single" w:color="auto" w:sz="4" w:space="0"/>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880" w:type="dxa"/>
            <w:tcBorders>
              <w:top w:val="single" w:color="auto" w:sz="4" w:space="0"/>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880" w:type="dxa"/>
            <w:tcBorders>
              <w:top w:val="single" w:color="auto" w:sz="4" w:space="0"/>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880" w:type="dxa"/>
            <w:gridSpan w:val="2"/>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93" w:type="dxa"/>
          <w:trHeight w:val="465" w:hRule="atLeast"/>
          <w:jc w:val="center"/>
        </w:trPr>
        <w:tc>
          <w:tcPr>
            <w:tcW w:w="1600" w:type="dxa"/>
            <w:tcBorders>
              <w:top w:val="nil"/>
              <w:left w:val="single" w:color="000000" w:sz="4" w:space="0"/>
              <w:bottom w:val="single" w:color="000000" w:sz="4" w:space="0"/>
              <w:right w:val="single" w:color="000000" w:sz="4" w:space="0"/>
            </w:tcBorders>
            <w:vAlign w:val="bottom"/>
          </w:tcPr>
          <w:p>
            <w:pPr>
              <w:widowControl/>
              <w:jc w:val="left"/>
              <w:rPr>
                <w:rFonts w:hint="eastAsia" w:ascii="宋体" w:hAnsi="宋体" w:eastAsia="宋体" w:cs="宋体"/>
                <w:kern w:val="0"/>
                <w:sz w:val="18"/>
                <w:szCs w:val="18"/>
                <w:lang w:eastAsia="zh-CN"/>
              </w:rPr>
            </w:pPr>
            <w:r>
              <w:rPr>
                <w:rFonts w:hint="eastAsia" w:ascii="宋体" w:hAnsi="宋体" w:cs="宋体"/>
                <w:kern w:val="0"/>
                <w:sz w:val="18"/>
                <w:szCs w:val="18"/>
              </w:rPr>
              <w:t>　</w:t>
            </w:r>
            <w:r>
              <w:rPr>
                <w:rFonts w:hint="eastAsia" w:ascii="宋体" w:hAnsi="宋体" w:cs="宋体"/>
                <w:kern w:val="0"/>
                <w:sz w:val="18"/>
                <w:szCs w:val="18"/>
                <w:lang w:eastAsia="zh-CN"/>
              </w:rPr>
              <w:t>司机服务外包</w:t>
            </w:r>
          </w:p>
        </w:tc>
        <w:tc>
          <w:tcPr>
            <w:tcW w:w="1080" w:type="dxa"/>
            <w:tcBorders>
              <w:top w:val="nil"/>
              <w:left w:val="nil"/>
              <w:bottom w:val="single" w:color="000000" w:sz="4" w:space="0"/>
              <w:right w:val="single" w:color="000000" w:sz="4" w:space="0"/>
            </w:tcBorders>
            <w:vAlign w:val="bottom"/>
          </w:tcPr>
          <w:p>
            <w:pPr>
              <w:widowControl/>
              <w:jc w:val="left"/>
              <w:rPr>
                <w:rFonts w:hint="default" w:ascii="宋体" w:hAnsi="宋体" w:eastAsia="宋体" w:cs="宋体"/>
                <w:kern w:val="0"/>
                <w:sz w:val="18"/>
                <w:szCs w:val="18"/>
                <w:lang w:val="en-US" w:eastAsia="zh-CN"/>
              </w:rPr>
            </w:pPr>
            <w:r>
              <w:rPr>
                <w:rFonts w:hint="eastAsia" w:ascii="宋体" w:hAnsi="宋体" w:cs="宋体"/>
                <w:kern w:val="0"/>
                <w:sz w:val="18"/>
                <w:szCs w:val="18"/>
              </w:rPr>
              <w:t>　</w:t>
            </w:r>
            <w:r>
              <w:rPr>
                <w:rFonts w:hint="eastAsia" w:ascii="宋体" w:hAnsi="宋体" w:cs="宋体"/>
                <w:kern w:val="0"/>
                <w:sz w:val="18"/>
                <w:szCs w:val="18"/>
                <w:lang w:val="en-US" w:eastAsia="zh-CN"/>
              </w:rPr>
              <w:t>50205</w:t>
            </w:r>
          </w:p>
        </w:tc>
        <w:tc>
          <w:tcPr>
            <w:tcW w:w="1160" w:type="dxa"/>
            <w:tcBorders>
              <w:top w:val="nil"/>
              <w:left w:val="nil"/>
              <w:bottom w:val="single" w:color="000000" w:sz="4" w:space="0"/>
              <w:right w:val="single" w:color="000000" w:sz="4" w:space="0"/>
            </w:tcBorders>
            <w:vAlign w:val="bottom"/>
          </w:tcPr>
          <w:p>
            <w:pPr>
              <w:widowControl/>
              <w:jc w:val="left"/>
              <w:rPr>
                <w:rFonts w:ascii="宋体" w:hAnsi="宋体" w:cs="宋体"/>
                <w:kern w:val="0"/>
                <w:sz w:val="18"/>
                <w:szCs w:val="18"/>
              </w:rPr>
            </w:pPr>
            <w:r>
              <w:rPr>
                <w:rFonts w:hint="eastAsia" w:ascii="宋体" w:hAnsi="宋体" w:cs="宋体"/>
                <w:kern w:val="0"/>
                <w:sz w:val="18"/>
                <w:szCs w:val="18"/>
              </w:rPr>
              <w:t>　基本公共服务</w:t>
            </w:r>
          </w:p>
        </w:tc>
        <w:tc>
          <w:tcPr>
            <w:tcW w:w="1160" w:type="dxa"/>
            <w:tcBorders>
              <w:top w:val="nil"/>
              <w:left w:val="nil"/>
              <w:bottom w:val="single" w:color="000000" w:sz="4" w:space="0"/>
              <w:right w:val="single" w:color="000000" w:sz="4" w:space="0"/>
            </w:tcBorders>
            <w:vAlign w:val="bottom"/>
          </w:tcPr>
          <w:p>
            <w:pPr>
              <w:widowControl/>
              <w:jc w:val="left"/>
              <w:rPr>
                <w:rFonts w:ascii="宋体" w:hAnsi="宋体" w:cs="宋体"/>
                <w:kern w:val="0"/>
                <w:sz w:val="18"/>
                <w:szCs w:val="18"/>
              </w:rPr>
            </w:pPr>
            <w:r>
              <w:rPr>
                <w:rFonts w:hint="eastAsia" w:ascii="宋体" w:hAnsi="宋体" w:cs="宋体"/>
                <w:kern w:val="0"/>
                <w:sz w:val="18"/>
                <w:szCs w:val="18"/>
              </w:rPr>
              <w:t>　其他</w:t>
            </w:r>
          </w:p>
        </w:tc>
        <w:tc>
          <w:tcPr>
            <w:tcW w:w="1420" w:type="dxa"/>
            <w:tcBorders>
              <w:top w:val="nil"/>
              <w:left w:val="nil"/>
              <w:bottom w:val="single" w:color="000000" w:sz="4" w:space="0"/>
              <w:right w:val="single" w:color="000000" w:sz="4" w:space="0"/>
            </w:tcBorders>
            <w:vAlign w:val="bottom"/>
          </w:tcPr>
          <w:p>
            <w:pPr>
              <w:widowControl/>
              <w:jc w:val="left"/>
              <w:rPr>
                <w:rFonts w:ascii="宋体" w:hAnsi="宋体" w:cs="宋体"/>
                <w:kern w:val="0"/>
                <w:sz w:val="18"/>
                <w:szCs w:val="18"/>
              </w:rPr>
            </w:pPr>
            <w:r>
              <w:rPr>
                <w:rFonts w:hint="eastAsia" w:ascii="宋体" w:hAnsi="宋体" w:cs="宋体"/>
                <w:kern w:val="0"/>
                <w:sz w:val="18"/>
                <w:szCs w:val="18"/>
              </w:rPr>
              <w:t>　其他政府基本公共服务事项</w:t>
            </w:r>
          </w:p>
        </w:tc>
        <w:tc>
          <w:tcPr>
            <w:tcW w:w="1060" w:type="dxa"/>
            <w:tcBorders>
              <w:top w:val="nil"/>
              <w:left w:val="nil"/>
              <w:bottom w:val="single" w:color="000000" w:sz="4" w:space="0"/>
              <w:right w:val="single" w:color="000000" w:sz="4" w:space="0"/>
            </w:tcBorders>
            <w:vAlign w:val="bottom"/>
          </w:tcPr>
          <w:p>
            <w:pPr>
              <w:widowControl/>
              <w:jc w:val="left"/>
              <w:rPr>
                <w:rFonts w:hint="eastAsia" w:ascii="宋体" w:hAnsi="宋体" w:eastAsia="宋体" w:cs="宋体"/>
                <w:kern w:val="0"/>
                <w:sz w:val="18"/>
                <w:szCs w:val="18"/>
                <w:lang w:eastAsia="zh-CN"/>
              </w:rPr>
            </w:pPr>
            <w:r>
              <w:rPr>
                <w:rFonts w:hint="eastAsia" w:ascii="宋体" w:hAnsi="宋体" w:cs="宋体"/>
                <w:kern w:val="0"/>
                <w:sz w:val="18"/>
                <w:szCs w:val="18"/>
                <w:lang w:eastAsia="zh-CN"/>
              </w:rPr>
              <w:t>政府采购</w:t>
            </w:r>
          </w:p>
        </w:tc>
        <w:tc>
          <w:tcPr>
            <w:tcW w:w="960" w:type="dxa"/>
            <w:tcBorders>
              <w:top w:val="nil"/>
              <w:left w:val="nil"/>
              <w:bottom w:val="single" w:color="000000" w:sz="4" w:space="0"/>
              <w:right w:val="single" w:color="000000" w:sz="4" w:space="0"/>
            </w:tcBorders>
            <w:vAlign w:val="bottom"/>
          </w:tcPr>
          <w:p>
            <w:pPr>
              <w:widowControl/>
              <w:jc w:val="left"/>
              <w:rPr>
                <w:rFonts w:hint="default" w:ascii="宋体" w:hAnsi="宋体" w:eastAsia="宋体" w:cs="宋体"/>
                <w:kern w:val="0"/>
                <w:sz w:val="18"/>
                <w:szCs w:val="18"/>
                <w:lang w:val="en-US" w:eastAsia="zh-CN"/>
              </w:rPr>
            </w:pPr>
            <w:r>
              <w:rPr>
                <w:rFonts w:hint="eastAsia" w:ascii="宋体" w:hAnsi="宋体" w:cs="宋体"/>
                <w:kern w:val="0"/>
                <w:sz w:val="18"/>
                <w:szCs w:val="18"/>
              </w:rPr>
              <w:t>　</w:t>
            </w:r>
            <w:r>
              <w:rPr>
                <w:rFonts w:hint="eastAsia" w:ascii="宋体" w:hAnsi="宋体" w:cs="宋体"/>
                <w:kern w:val="0"/>
                <w:sz w:val="18"/>
                <w:szCs w:val="18"/>
                <w:lang w:val="en-US" w:eastAsia="zh-CN"/>
              </w:rPr>
              <w:t>2019.11</w:t>
            </w:r>
          </w:p>
        </w:tc>
        <w:tc>
          <w:tcPr>
            <w:tcW w:w="1000" w:type="dxa"/>
            <w:tcBorders>
              <w:top w:val="nil"/>
              <w:left w:val="nil"/>
              <w:bottom w:val="single" w:color="000000" w:sz="4" w:space="0"/>
              <w:right w:val="single" w:color="000000" w:sz="4" w:space="0"/>
            </w:tcBorders>
            <w:vAlign w:val="bottom"/>
          </w:tcPr>
          <w:p>
            <w:pPr>
              <w:widowControl/>
              <w:jc w:val="left"/>
              <w:rPr>
                <w:rFonts w:hint="default" w:ascii="宋体" w:hAnsi="宋体" w:eastAsia="宋体" w:cs="宋体"/>
                <w:kern w:val="0"/>
                <w:sz w:val="18"/>
                <w:szCs w:val="18"/>
                <w:lang w:val="en-US" w:eastAsia="zh-CN"/>
              </w:rPr>
            </w:pPr>
            <w:r>
              <w:rPr>
                <w:rFonts w:hint="eastAsia" w:ascii="宋体" w:hAnsi="宋体" w:cs="宋体"/>
                <w:kern w:val="0"/>
                <w:sz w:val="18"/>
                <w:szCs w:val="18"/>
              </w:rPr>
              <w:t>　</w:t>
            </w:r>
            <w:r>
              <w:rPr>
                <w:rFonts w:hint="eastAsia" w:ascii="宋体" w:hAnsi="宋体" w:cs="宋体"/>
                <w:kern w:val="0"/>
                <w:sz w:val="18"/>
                <w:szCs w:val="18"/>
                <w:lang w:val="en-US" w:eastAsia="zh-CN"/>
              </w:rPr>
              <w:t>13</w:t>
            </w:r>
          </w:p>
        </w:tc>
        <w:tc>
          <w:tcPr>
            <w:tcW w:w="880" w:type="dxa"/>
            <w:tcBorders>
              <w:top w:val="nil"/>
              <w:left w:val="nil"/>
              <w:bottom w:val="single" w:color="000000" w:sz="4" w:space="0"/>
              <w:right w:val="single" w:color="000000" w:sz="4" w:space="0"/>
            </w:tcBorders>
            <w:vAlign w:val="bottom"/>
          </w:tcPr>
          <w:p>
            <w:pPr>
              <w:widowControl/>
              <w:jc w:val="left"/>
              <w:rPr>
                <w:rFonts w:hint="default" w:ascii="宋体" w:hAnsi="宋体" w:eastAsia="宋体" w:cs="宋体"/>
                <w:kern w:val="0"/>
                <w:sz w:val="18"/>
                <w:szCs w:val="18"/>
                <w:lang w:val="en-US" w:eastAsia="zh-CN"/>
              </w:rPr>
            </w:pPr>
            <w:r>
              <w:rPr>
                <w:rFonts w:hint="eastAsia" w:ascii="宋体" w:hAnsi="宋体" w:cs="宋体"/>
                <w:kern w:val="0"/>
                <w:sz w:val="18"/>
                <w:szCs w:val="18"/>
              </w:rPr>
              <w:t>　</w:t>
            </w:r>
            <w:r>
              <w:rPr>
                <w:rFonts w:hint="eastAsia" w:ascii="宋体" w:hAnsi="宋体" w:cs="宋体"/>
                <w:kern w:val="0"/>
                <w:sz w:val="18"/>
                <w:szCs w:val="18"/>
                <w:lang w:val="en-US" w:eastAsia="zh-CN"/>
              </w:rPr>
              <w:t>13</w:t>
            </w:r>
          </w:p>
        </w:tc>
        <w:tc>
          <w:tcPr>
            <w:tcW w:w="880" w:type="dxa"/>
            <w:tcBorders>
              <w:top w:val="nil"/>
              <w:left w:val="nil"/>
              <w:bottom w:val="single" w:color="000000" w:sz="4" w:space="0"/>
              <w:right w:val="single" w:color="000000" w:sz="4" w:space="0"/>
            </w:tcBorders>
            <w:vAlign w:val="bottom"/>
          </w:tcPr>
          <w:p>
            <w:pPr>
              <w:widowControl/>
              <w:jc w:val="left"/>
              <w:rPr>
                <w:rFonts w:ascii="宋体" w:hAnsi="宋体" w:cs="宋体"/>
                <w:kern w:val="0"/>
                <w:sz w:val="18"/>
                <w:szCs w:val="18"/>
              </w:rPr>
            </w:pPr>
            <w:r>
              <w:rPr>
                <w:rFonts w:hint="eastAsia" w:ascii="宋体" w:hAnsi="宋体" w:cs="宋体"/>
                <w:kern w:val="0"/>
                <w:sz w:val="18"/>
                <w:szCs w:val="18"/>
              </w:rPr>
              <w:t>　</w:t>
            </w:r>
          </w:p>
        </w:tc>
        <w:tc>
          <w:tcPr>
            <w:tcW w:w="880" w:type="dxa"/>
            <w:tcBorders>
              <w:top w:val="nil"/>
              <w:left w:val="nil"/>
              <w:bottom w:val="single" w:color="000000" w:sz="4" w:space="0"/>
              <w:right w:val="single" w:color="000000" w:sz="4" w:space="0"/>
            </w:tcBorders>
            <w:vAlign w:val="bottom"/>
          </w:tcPr>
          <w:p>
            <w:pPr>
              <w:widowControl/>
              <w:jc w:val="left"/>
              <w:rPr>
                <w:rFonts w:ascii="宋体" w:hAnsi="宋体" w:cs="宋体"/>
                <w:kern w:val="0"/>
                <w:sz w:val="18"/>
                <w:szCs w:val="18"/>
              </w:rPr>
            </w:pPr>
            <w:r>
              <w:rPr>
                <w:rFonts w:hint="eastAsia" w:ascii="宋体" w:hAnsi="宋体" w:cs="宋体"/>
                <w:kern w:val="0"/>
                <w:sz w:val="18"/>
                <w:szCs w:val="18"/>
              </w:rPr>
              <w:t>　</w:t>
            </w:r>
          </w:p>
        </w:tc>
        <w:tc>
          <w:tcPr>
            <w:tcW w:w="880" w:type="dxa"/>
            <w:tcBorders>
              <w:top w:val="nil"/>
              <w:left w:val="nil"/>
              <w:bottom w:val="single" w:color="000000" w:sz="4" w:space="0"/>
              <w:right w:val="single" w:color="000000" w:sz="4" w:space="0"/>
            </w:tcBorders>
            <w:vAlign w:val="bottom"/>
          </w:tcPr>
          <w:p>
            <w:pPr>
              <w:widowControl/>
              <w:jc w:val="left"/>
              <w:rPr>
                <w:rFonts w:ascii="宋体" w:hAnsi="宋体" w:cs="宋体"/>
                <w:kern w:val="0"/>
                <w:sz w:val="18"/>
                <w:szCs w:val="18"/>
              </w:rPr>
            </w:pPr>
            <w:r>
              <w:rPr>
                <w:rFonts w:hint="eastAsia" w:ascii="宋体" w:hAnsi="宋体" w:cs="宋体"/>
                <w:kern w:val="0"/>
                <w:sz w:val="18"/>
                <w:szCs w:val="18"/>
              </w:rPr>
              <w:t>　</w:t>
            </w:r>
          </w:p>
        </w:tc>
        <w:tc>
          <w:tcPr>
            <w:tcW w:w="880" w:type="dxa"/>
            <w:gridSpan w:val="2"/>
            <w:tcBorders>
              <w:top w:val="nil"/>
              <w:left w:val="nil"/>
              <w:bottom w:val="single" w:color="000000" w:sz="4" w:space="0"/>
              <w:right w:val="single" w:color="000000" w:sz="4" w:space="0"/>
            </w:tcBorders>
            <w:vAlign w:val="bottom"/>
          </w:tcPr>
          <w:p>
            <w:pPr>
              <w:widowControl/>
              <w:jc w:val="left"/>
              <w:rPr>
                <w:rFonts w:ascii="宋体" w:hAns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93" w:type="dxa"/>
          <w:trHeight w:val="465" w:hRule="atLeast"/>
          <w:jc w:val="center"/>
        </w:trPr>
        <w:tc>
          <w:tcPr>
            <w:tcW w:w="160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1080"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1160"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1160"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1420"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1060"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960"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1000"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880"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880"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880"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880"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880" w:type="dxa"/>
            <w:gridSpan w:val="2"/>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93" w:type="dxa"/>
          <w:trHeight w:val="465" w:hRule="atLeast"/>
          <w:jc w:val="center"/>
        </w:trPr>
        <w:tc>
          <w:tcPr>
            <w:tcW w:w="1600" w:type="dxa"/>
            <w:tcBorders>
              <w:top w:val="nil"/>
              <w:left w:val="single" w:color="000000" w:sz="4" w:space="0"/>
              <w:bottom w:val="single" w:color="000000" w:sz="4" w:space="0"/>
              <w:right w:val="single" w:color="000000" w:sz="4" w:space="0"/>
            </w:tcBorders>
            <w:vAlign w:val="bottom"/>
          </w:tcPr>
          <w:p>
            <w:pPr>
              <w:widowControl/>
              <w:jc w:val="left"/>
              <w:rPr>
                <w:rFonts w:ascii="宋体" w:hAnsi="宋体" w:cs="宋体"/>
                <w:kern w:val="0"/>
                <w:sz w:val="18"/>
                <w:szCs w:val="18"/>
              </w:rPr>
            </w:pPr>
            <w:r>
              <w:rPr>
                <w:rFonts w:hint="eastAsia" w:ascii="宋体" w:hAnsi="宋体" w:cs="宋体"/>
                <w:kern w:val="0"/>
                <w:sz w:val="18"/>
                <w:szCs w:val="18"/>
              </w:rPr>
              <w:t>　</w:t>
            </w:r>
          </w:p>
        </w:tc>
        <w:tc>
          <w:tcPr>
            <w:tcW w:w="1080" w:type="dxa"/>
            <w:tcBorders>
              <w:top w:val="nil"/>
              <w:left w:val="nil"/>
              <w:bottom w:val="single" w:color="000000" w:sz="4" w:space="0"/>
              <w:right w:val="single" w:color="000000" w:sz="4" w:space="0"/>
            </w:tcBorders>
            <w:vAlign w:val="bottom"/>
          </w:tcPr>
          <w:p>
            <w:pPr>
              <w:widowControl/>
              <w:jc w:val="left"/>
              <w:rPr>
                <w:rFonts w:ascii="宋体" w:hAnsi="宋体" w:cs="宋体"/>
                <w:kern w:val="0"/>
                <w:sz w:val="18"/>
                <w:szCs w:val="18"/>
              </w:rPr>
            </w:pPr>
            <w:r>
              <w:rPr>
                <w:rFonts w:hint="eastAsia" w:ascii="宋体" w:hAnsi="宋体" w:cs="宋体"/>
                <w:kern w:val="0"/>
                <w:sz w:val="18"/>
                <w:szCs w:val="18"/>
              </w:rPr>
              <w:t>　</w:t>
            </w:r>
          </w:p>
        </w:tc>
        <w:tc>
          <w:tcPr>
            <w:tcW w:w="1160" w:type="dxa"/>
            <w:tcBorders>
              <w:top w:val="nil"/>
              <w:left w:val="nil"/>
              <w:bottom w:val="single" w:color="000000" w:sz="4" w:space="0"/>
              <w:right w:val="single" w:color="000000" w:sz="4" w:space="0"/>
            </w:tcBorders>
            <w:vAlign w:val="bottom"/>
          </w:tcPr>
          <w:p>
            <w:pPr>
              <w:widowControl/>
              <w:jc w:val="left"/>
              <w:rPr>
                <w:rFonts w:ascii="宋体" w:hAnsi="宋体" w:cs="宋体"/>
                <w:kern w:val="0"/>
                <w:sz w:val="18"/>
                <w:szCs w:val="18"/>
              </w:rPr>
            </w:pPr>
            <w:r>
              <w:rPr>
                <w:rFonts w:hint="eastAsia" w:ascii="宋体" w:hAnsi="宋体" w:cs="宋体"/>
                <w:kern w:val="0"/>
                <w:sz w:val="18"/>
                <w:szCs w:val="18"/>
              </w:rPr>
              <w:t>　</w:t>
            </w:r>
          </w:p>
        </w:tc>
        <w:tc>
          <w:tcPr>
            <w:tcW w:w="1160" w:type="dxa"/>
            <w:tcBorders>
              <w:top w:val="nil"/>
              <w:left w:val="nil"/>
              <w:bottom w:val="single" w:color="000000" w:sz="4" w:space="0"/>
              <w:right w:val="single" w:color="000000" w:sz="4" w:space="0"/>
            </w:tcBorders>
            <w:vAlign w:val="bottom"/>
          </w:tcPr>
          <w:p>
            <w:pPr>
              <w:widowControl/>
              <w:jc w:val="left"/>
              <w:rPr>
                <w:rFonts w:ascii="宋体" w:hAnsi="宋体" w:cs="宋体"/>
                <w:kern w:val="0"/>
                <w:sz w:val="18"/>
                <w:szCs w:val="18"/>
              </w:rPr>
            </w:pPr>
            <w:r>
              <w:rPr>
                <w:rFonts w:hint="eastAsia" w:ascii="宋体" w:hAnsi="宋体" w:cs="宋体"/>
                <w:kern w:val="0"/>
                <w:sz w:val="18"/>
                <w:szCs w:val="18"/>
              </w:rPr>
              <w:t>　</w:t>
            </w:r>
          </w:p>
        </w:tc>
        <w:tc>
          <w:tcPr>
            <w:tcW w:w="1420" w:type="dxa"/>
            <w:tcBorders>
              <w:top w:val="nil"/>
              <w:left w:val="nil"/>
              <w:bottom w:val="single" w:color="000000" w:sz="4" w:space="0"/>
              <w:right w:val="single" w:color="000000" w:sz="4" w:space="0"/>
            </w:tcBorders>
            <w:vAlign w:val="bottom"/>
          </w:tcPr>
          <w:p>
            <w:pPr>
              <w:widowControl/>
              <w:jc w:val="left"/>
              <w:rPr>
                <w:rFonts w:ascii="宋体" w:hAnsi="宋体" w:cs="宋体"/>
                <w:kern w:val="0"/>
                <w:sz w:val="18"/>
                <w:szCs w:val="18"/>
              </w:rPr>
            </w:pPr>
            <w:r>
              <w:rPr>
                <w:rFonts w:hint="eastAsia" w:ascii="宋体" w:hAnsi="宋体" w:cs="宋体"/>
                <w:kern w:val="0"/>
                <w:sz w:val="18"/>
                <w:szCs w:val="18"/>
              </w:rPr>
              <w:t>　</w:t>
            </w:r>
          </w:p>
        </w:tc>
        <w:tc>
          <w:tcPr>
            <w:tcW w:w="1060" w:type="dxa"/>
            <w:tcBorders>
              <w:top w:val="nil"/>
              <w:left w:val="nil"/>
              <w:bottom w:val="single" w:color="000000" w:sz="4" w:space="0"/>
              <w:right w:val="single" w:color="000000" w:sz="4" w:space="0"/>
            </w:tcBorders>
            <w:vAlign w:val="bottom"/>
          </w:tcPr>
          <w:p>
            <w:pPr>
              <w:widowControl/>
              <w:jc w:val="left"/>
              <w:rPr>
                <w:rFonts w:ascii="宋体" w:hAnsi="宋体" w:cs="宋体"/>
                <w:kern w:val="0"/>
                <w:sz w:val="18"/>
                <w:szCs w:val="18"/>
              </w:rPr>
            </w:pPr>
            <w:r>
              <w:rPr>
                <w:rFonts w:hint="eastAsia" w:ascii="宋体" w:hAnsi="宋体" w:cs="宋体"/>
                <w:kern w:val="0"/>
                <w:sz w:val="18"/>
                <w:szCs w:val="18"/>
              </w:rPr>
              <w:t>　</w:t>
            </w:r>
          </w:p>
        </w:tc>
        <w:tc>
          <w:tcPr>
            <w:tcW w:w="960" w:type="dxa"/>
            <w:tcBorders>
              <w:top w:val="nil"/>
              <w:left w:val="nil"/>
              <w:bottom w:val="single" w:color="000000" w:sz="4" w:space="0"/>
              <w:right w:val="single" w:color="000000" w:sz="4" w:space="0"/>
            </w:tcBorders>
            <w:vAlign w:val="bottom"/>
          </w:tcPr>
          <w:p>
            <w:pPr>
              <w:widowControl/>
              <w:jc w:val="left"/>
              <w:rPr>
                <w:rFonts w:ascii="宋体" w:hAnsi="宋体" w:cs="宋体"/>
                <w:kern w:val="0"/>
                <w:sz w:val="18"/>
                <w:szCs w:val="18"/>
              </w:rPr>
            </w:pPr>
            <w:r>
              <w:rPr>
                <w:rFonts w:hint="eastAsia" w:ascii="宋体" w:hAnsi="宋体" w:cs="宋体"/>
                <w:kern w:val="0"/>
                <w:sz w:val="18"/>
                <w:szCs w:val="18"/>
              </w:rPr>
              <w:t>　</w:t>
            </w:r>
          </w:p>
        </w:tc>
        <w:tc>
          <w:tcPr>
            <w:tcW w:w="1000" w:type="dxa"/>
            <w:tcBorders>
              <w:top w:val="nil"/>
              <w:left w:val="nil"/>
              <w:bottom w:val="single" w:color="000000" w:sz="4" w:space="0"/>
              <w:right w:val="single" w:color="000000" w:sz="4" w:space="0"/>
            </w:tcBorders>
            <w:vAlign w:val="bottom"/>
          </w:tcPr>
          <w:p>
            <w:pPr>
              <w:widowControl/>
              <w:jc w:val="left"/>
              <w:rPr>
                <w:rFonts w:ascii="宋体" w:hAnsi="宋体" w:cs="宋体"/>
                <w:kern w:val="0"/>
                <w:sz w:val="18"/>
                <w:szCs w:val="18"/>
              </w:rPr>
            </w:pPr>
            <w:r>
              <w:rPr>
                <w:rFonts w:hint="eastAsia" w:ascii="宋体" w:hAnsi="宋体" w:cs="宋体"/>
                <w:kern w:val="0"/>
                <w:sz w:val="18"/>
                <w:szCs w:val="18"/>
              </w:rPr>
              <w:t>　</w:t>
            </w:r>
          </w:p>
        </w:tc>
        <w:tc>
          <w:tcPr>
            <w:tcW w:w="880" w:type="dxa"/>
            <w:tcBorders>
              <w:top w:val="nil"/>
              <w:left w:val="nil"/>
              <w:bottom w:val="single" w:color="000000" w:sz="4" w:space="0"/>
              <w:right w:val="single" w:color="000000" w:sz="4" w:space="0"/>
            </w:tcBorders>
            <w:vAlign w:val="bottom"/>
          </w:tcPr>
          <w:p>
            <w:pPr>
              <w:widowControl/>
              <w:jc w:val="left"/>
              <w:rPr>
                <w:rFonts w:ascii="宋体" w:hAnsi="宋体" w:cs="宋体"/>
                <w:kern w:val="0"/>
                <w:sz w:val="18"/>
                <w:szCs w:val="18"/>
              </w:rPr>
            </w:pPr>
            <w:r>
              <w:rPr>
                <w:rFonts w:hint="eastAsia" w:ascii="宋体" w:hAnsi="宋体" w:cs="宋体"/>
                <w:kern w:val="0"/>
                <w:sz w:val="18"/>
                <w:szCs w:val="18"/>
              </w:rPr>
              <w:t>　</w:t>
            </w:r>
          </w:p>
        </w:tc>
        <w:tc>
          <w:tcPr>
            <w:tcW w:w="880" w:type="dxa"/>
            <w:tcBorders>
              <w:top w:val="nil"/>
              <w:left w:val="nil"/>
              <w:bottom w:val="single" w:color="000000" w:sz="4" w:space="0"/>
              <w:right w:val="single" w:color="000000" w:sz="4" w:space="0"/>
            </w:tcBorders>
            <w:vAlign w:val="bottom"/>
          </w:tcPr>
          <w:p>
            <w:pPr>
              <w:widowControl/>
              <w:jc w:val="left"/>
              <w:rPr>
                <w:rFonts w:ascii="宋体" w:hAnsi="宋体" w:cs="宋体"/>
                <w:kern w:val="0"/>
                <w:sz w:val="18"/>
                <w:szCs w:val="18"/>
              </w:rPr>
            </w:pPr>
            <w:r>
              <w:rPr>
                <w:rFonts w:hint="eastAsia" w:ascii="宋体" w:hAnsi="宋体" w:cs="宋体"/>
                <w:kern w:val="0"/>
                <w:sz w:val="18"/>
                <w:szCs w:val="18"/>
              </w:rPr>
              <w:t>　</w:t>
            </w:r>
          </w:p>
        </w:tc>
        <w:tc>
          <w:tcPr>
            <w:tcW w:w="880" w:type="dxa"/>
            <w:tcBorders>
              <w:top w:val="nil"/>
              <w:left w:val="nil"/>
              <w:bottom w:val="single" w:color="000000" w:sz="4" w:space="0"/>
              <w:right w:val="single" w:color="000000" w:sz="4" w:space="0"/>
            </w:tcBorders>
            <w:vAlign w:val="bottom"/>
          </w:tcPr>
          <w:p>
            <w:pPr>
              <w:widowControl/>
              <w:jc w:val="left"/>
              <w:rPr>
                <w:rFonts w:ascii="宋体" w:hAnsi="宋体" w:cs="宋体"/>
                <w:kern w:val="0"/>
                <w:sz w:val="18"/>
                <w:szCs w:val="18"/>
              </w:rPr>
            </w:pPr>
            <w:r>
              <w:rPr>
                <w:rFonts w:hint="eastAsia" w:ascii="宋体" w:hAnsi="宋体" w:cs="宋体"/>
                <w:kern w:val="0"/>
                <w:sz w:val="18"/>
                <w:szCs w:val="18"/>
              </w:rPr>
              <w:t>　</w:t>
            </w:r>
          </w:p>
        </w:tc>
        <w:tc>
          <w:tcPr>
            <w:tcW w:w="880" w:type="dxa"/>
            <w:tcBorders>
              <w:top w:val="nil"/>
              <w:left w:val="nil"/>
              <w:bottom w:val="single" w:color="000000" w:sz="4" w:space="0"/>
              <w:right w:val="single" w:color="000000" w:sz="4" w:space="0"/>
            </w:tcBorders>
            <w:vAlign w:val="bottom"/>
          </w:tcPr>
          <w:p>
            <w:pPr>
              <w:widowControl/>
              <w:jc w:val="left"/>
              <w:rPr>
                <w:rFonts w:ascii="宋体" w:hAnsi="宋体" w:cs="宋体"/>
                <w:kern w:val="0"/>
                <w:sz w:val="18"/>
                <w:szCs w:val="18"/>
              </w:rPr>
            </w:pPr>
            <w:r>
              <w:rPr>
                <w:rFonts w:hint="eastAsia" w:ascii="宋体" w:hAnsi="宋体" w:cs="宋体"/>
                <w:kern w:val="0"/>
                <w:sz w:val="18"/>
                <w:szCs w:val="18"/>
              </w:rPr>
              <w:t>　</w:t>
            </w:r>
          </w:p>
        </w:tc>
        <w:tc>
          <w:tcPr>
            <w:tcW w:w="880" w:type="dxa"/>
            <w:gridSpan w:val="2"/>
            <w:tcBorders>
              <w:top w:val="nil"/>
              <w:left w:val="nil"/>
              <w:bottom w:val="single" w:color="000000" w:sz="4" w:space="0"/>
              <w:right w:val="single" w:color="000000" w:sz="4" w:space="0"/>
            </w:tcBorders>
            <w:vAlign w:val="bottom"/>
          </w:tcPr>
          <w:p>
            <w:pPr>
              <w:widowControl/>
              <w:jc w:val="left"/>
              <w:rPr>
                <w:rFonts w:ascii="宋体" w:hAnsi="宋体" w:cs="宋体"/>
                <w:kern w:val="0"/>
                <w:sz w:val="18"/>
                <w:szCs w:val="18"/>
              </w:rPr>
            </w:pPr>
            <w:r>
              <w:rPr>
                <w:rFonts w:hint="eastAsia" w:ascii="宋体" w:hAnsi="宋体" w:cs="宋体"/>
                <w:kern w:val="0"/>
                <w:sz w:val="18"/>
                <w:szCs w:val="18"/>
              </w:rPr>
              <w:t>　</w:t>
            </w:r>
          </w:p>
        </w:tc>
      </w:tr>
    </w:tbl>
    <w:p>
      <w:pPr>
        <w:pStyle w:val="4"/>
        <w:adjustRightInd w:val="0"/>
        <w:snapToGrid w:val="0"/>
        <w:spacing w:before="0" w:beforeAutospacing="0" w:after="0" w:afterAutospacing="0" w:line="600" w:lineRule="exact"/>
        <w:jc w:val="center"/>
        <w:rPr>
          <w:rFonts w:ascii="黑体" w:hAnsi="黑体" w:eastAsia="黑体"/>
          <w:bCs/>
          <w:sz w:val="36"/>
          <w:szCs w:val="36"/>
        </w:rPr>
        <w:sectPr>
          <w:pgSz w:w="16838" w:h="11906" w:orient="landscape"/>
          <w:pgMar w:top="1797" w:right="1440" w:bottom="1797" w:left="1440" w:header="851" w:footer="992" w:gutter="0"/>
          <w:cols w:space="720" w:num="1"/>
          <w:docGrid w:type="linesAndChars" w:linePitch="312" w:charSpace="0"/>
        </w:sectPr>
      </w:pPr>
    </w:p>
    <w:p>
      <w:pPr>
        <w:pStyle w:val="4"/>
        <w:adjustRightInd w:val="0"/>
        <w:snapToGrid w:val="0"/>
        <w:spacing w:before="0" w:beforeAutospacing="0" w:after="0" w:afterAutospacing="0" w:line="600" w:lineRule="exact"/>
        <w:jc w:val="center"/>
        <w:rPr>
          <w:rFonts w:ascii="黑体" w:hAnsi="黑体" w:eastAsia="黑体"/>
          <w:bCs/>
          <w:sz w:val="36"/>
          <w:szCs w:val="36"/>
        </w:rPr>
      </w:pPr>
      <w:r>
        <w:rPr>
          <w:rFonts w:hint="eastAsia" w:ascii="黑体" w:hAnsi="黑体" w:eastAsia="黑体"/>
          <w:bCs/>
          <w:sz w:val="36"/>
          <w:szCs w:val="36"/>
        </w:rPr>
        <w:t>第三部分 2021年部门预算情况说明</w:t>
      </w:r>
    </w:p>
    <w:p>
      <w:pPr>
        <w:pStyle w:val="4"/>
        <w:adjustRightInd w:val="0"/>
        <w:snapToGrid w:val="0"/>
        <w:spacing w:before="0" w:beforeAutospacing="0" w:after="0" w:afterAutospacing="0" w:line="600" w:lineRule="exact"/>
        <w:rPr>
          <w:rFonts w:ascii="黑体" w:hAnsi="黑体" w:eastAsia="黑体"/>
          <w:bCs/>
          <w:sz w:val="32"/>
          <w:szCs w:val="32"/>
        </w:rPr>
      </w:pPr>
    </w:p>
    <w:p>
      <w:pPr>
        <w:pStyle w:val="4"/>
        <w:adjustRightInd w:val="0"/>
        <w:snapToGrid w:val="0"/>
        <w:spacing w:before="0" w:beforeAutospacing="0" w:after="0" w:afterAutospacing="0" w:line="600" w:lineRule="exact"/>
        <w:ind w:firstLine="640" w:firstLineChars="200"/>
        <w:rPr>
          <w:rFonts w:ascii="黑体" w:hAnsi="仿宋" w:eastAsia="黑体"/>
          <w:color w:val="000000"/>
          <w:sz w:val="32"/>
          <w:szCs w:val="32"/>
        </w:rPr>
      </w:pPr>
      <w:r>
        <w:rPr>
          <w:rFonts w:hint="eastAsia" w:ascii="黑体" w:hAnsi="仿宋" w:eastAsia="黑体"/>
          <w:color w:val="000000"/>
          <w:sz w:val="32"/>
          <w:szCs w:val="32"/>
        </w:rPr>
        <w:t>一、关于2021年收支总表的说明</w:t>
      </w:r>
    </w:p>
    <w:p>
      <w:pPr>
        <w:pStyle w:val="4"/>
        <w:adjustRightInd w:val="0"/>
        <w:snapToGrid w:val="0"/>
        <w:spacing w:before="0" w:beforeAutospacing="0" w:after="0" w:afterAutospacing="0" w:line="600" w:lineRule="exact"/>
        <w:ind w:firstLine="627" w:firstLineChars="196"/>
        <w:jc w:val="both"/>
        <w:rPr>
          <w:rFonts w:ascii="仿宋_GB2312" w:hAnsi="仿宋" w:eastAsia="仿宋_GB2312"/>
          <w:sz w:val="32"/>
          <w:szCs w:val="32"/>
        </w:rPr>
      </w:pPr>
      <w:r>
        <w:rPr>
          <w:rFonts w:hint="eastAsia" w:ascii="仿宋_GB2312" w:hAnsi="仿宋" w:eastAsia="仿宋_GB2312"/>
          <w:sz w:val="32"/>
          <w:szCs w:val="32"/>
        </w:rPr>
        <w:t>按照综合预算的原则，马鞍山市</w:t>
      </w:r>
      <w:r>
        <w:rPr>
          <w:rFonts w:hint="eastAsia" w:ascii="仿宋_GB2312" w:hAnsi="仿宋" w:eastAsia="仿宋_GB2312"/>
          <w:sz w:val="32"/>
          <w:szCs w:val="32"/>
          <w:lang w:eastAsia="zh-CN"/>
        </w:rPr>
        <w:t>博望区人民检察院</w:t>
      </w:r>
      <w:r>
        <w:rPr>
          <w:rFonts w:hint="eastAsia" w:ascii="仿宋_GB2312" w:hAnsi="仿宋" w:eastAsia="仿宋_GB2312"/>
          <w:sz w:val="32"/>
          <w:szCs w:val="32"/>
        </w:rPr>
        <w:t>所有收入和支出均纳入部门预算管理。马鞍山市</w:t>
      </w:r>
      <w:r>
        <w:rPr>
          <w:rFonts w:hint="eastAsia" w:ascii="仿宋_GB2312" w:hAnsi="仿宋" w:eastAsia="仿宋_GB2312"/>
          <w:sz w:val="32"/>
          <w:szCs w:val="32"/>
          <w:lang w:eastAsia="zh-CN"/>
        </w:rPr>
        <w:t>博望区人民检察院</w:t>
      </w:r>
      <w:r>
        <w:rPr>
          <w:rFonts w:hint="eastAsia" w:ascii="仿宋_GB2312" w:hAnsi="仿宋" w:eastAsia="仿宋_GB2312"/>
          <w:sz w:val="32"/>
          <w:szCs w:val="32"/>
        </w:rPr>
        <w:t>2021年收支总预算</w:t>
      </w:r>
      <w:r>
        <w:rPr>
          <w:rFonts w:hint="eastAsia" w:ascii="仿宋_GB2312" w:hAnsi="仿宋" w:eastAsia="仿宋_GB2312"/>
          <w:sz w:val="32"/>
          <w:szCs w:val="32"/>
          <w:lang w:val="en-US" w:eastAsia="zh-CN"/>
        </w:rPr>
        <w:t>1727.52</w:t>
      </w:r>
      <w:r>
        <w:rPr>
          <w:rFonts w:hint="eastAsia" w:ascii="仿宋_GB2312" w:hAnsi="仿宋" w:eastAsia="仿宋_GB2312"/>
          <w:sz w:val="32"/>
          <w:szCs w:val="32"/>
        </w:rPr>
        <w:t>万元，收入</w:t>
      </w:r>
      <w:r>
        <w:rPr>
          <w:rFonts w:hint="eastAsia" w:ascii="仿宋_GB2312" w:hAnsi="仿宋" w:eastAsia="仿宋_GB2312"/>
          <w:sz w:val="32"/>
          <w:szCs w:val="32"/>
          <w:lang w:eastAsia="zh-CN"/>
        </w:rPr>
        <w:t>全部是</w:t>
      </w:r>
      <w:r>
        <w:rPr>
          <w:rFonts w:hint="eastAsia" w:ascii="仿宋_GB2312" w:hAnsi="仿宋" w:eastAsia="仿宋_GB2312"/>
          <w:sz w:val="32"/>
          <w:szCs w:val="32"/>
        </w:rPr>
        <w:t>一般公共预算拨款收入，支出包括：</w:t>
      </w:r>
      <w:r>
        <w:rPr>
          <w:rFonts w:hint="eastAsia" w:ascii="仿宋_GB2312" w:hAnsi="仿宋" w:eastAsia="仿宋_GB2312"/>
          <w:sz w:val="32"/>
          <w:szCs w:val="32"/>
          <w:lang w:eastAsia="zh-CN"/>
        </w:rPr>
        <w:t>公共安全</w:t>
      </w:r>
      <w:r>
        <w:rPr>
          <w:rFonts w:hint="eastAsia" w:ascii="仿宋_GB2312" w:hAnsi="仿宋" w:eastAsia="仿宋_GB2312"/>
          <w:sz w:val="32"/>
          <w:szCs w:val="32"/>
        </w:rPr>
        <w:t>、社会保障和就业支出、</w:t>
      </w:r>
      <w:r>
        <w:rPr>
          <w:rFonts w:hint="eastAsia" w:ascii="仿宋_GB2312" w:hAnsi="仿宋" w:eastAsia="仿宋_GB2312"/>
          <w:sz w:val="32"/>
          <w:szCs w:val="32"/>
          <w:lang w:eastAsia="zh-CN"/>
        </w:rPr>
        <w:t>医疗卫生</w:t>
      </w:r>
      <w:r>
        <w:rPr>
          <w:rFonts w:hint="eastAsia" w:ascii="仿宋_GB2312" w:hAnsi="仿宋" w:eastAsia="仿宋_GB2312"/>
          <w:sz w:val="32"/>
          <w:szCs w:val="32"/>
        </w:rPr>
        <w:t>、</w:t>
      </w:r>
      <w:r>
        <w:rPr>
          <w:rFonts w:hint="eastAsia" w:ascii="仿宋_GB2312" w:hAnsi="仿宋" w:eastAsia="仿宋_GB2312"/>
          <w:sz w:val="32"/>
          <w:szCs w:val="32"/>
          <w:lang w:eastAsia="zh-CN"/>
        </w:rPr>
        <w:t>城乡社区事务、</w:t>
      </w:r>
      <w:r>
        <w:rPr>
          <w:rFonts w:hint="eastAsia" w:ascii="仿宋_GB2312" w:hAnsi="仿宋" w:eastAsia="仿宋_GB2312"/>
          <w:sz w:val="32"/>
          <w:szCs w:val="32"/>
        </w:rPr>
        <w:t>住房保障支出。</w:t>
      </w:r>
    </w:p>
    <w:p>
      <w:pPr>
        <w:pStyle w:val="4"/>
        <w:adjustRightInd w:val="0"/>
        <w:snapToGrid w:val="0"/>
        <w:spacing w:before="0" w:beforeAutospacing="0" w:after="0" w:afterAutospacing="0" w:line="600" w:lineRule="exact"/>
        <w:ind w:firstLine="627" w:firstLineChars="196"/>
        <w:rPr>
          <w:rFonts w:ascii="黑体" w:hAnsi="仿宋" w:eastAsia="黑体"/>
          <w:color w:val="000000"/>
          <w:sz w:val="32"/>
          <w:szCs w:val="32"/>
        </w:rPr>
      </w:pPr>
      <w:r>
        <w:rPr>
          <w:rFonts w:hint="eastAsia" w:ascii="黑体" w:hAnsi="仿宋" w:eastAsia="黑体"/>
          <w:color w:val="000000"/>
          <w:sz w:val="32"/>
          <w:szCs w:val="32"/>
        </w:rPr>
        <w:t>二、关于2021年收入总表的说明</w:t>
      </w:r>
    </w:p>
    <w:p>
      <w:pPr>
        <w:adjustRightInd w:val="0"/>
        <w:snapToGrid w:val="0"/>
        <w:spacing w:line="600" w:lineRule="exact"/>
        <w:ind w:firstLine="640" w:firstLineChars="200"/>
        <w:rPr>
          <w:rFonts w:ascii="仿宋_GB2312" w:hAnsi="仿宋" w:eastAsia="仿宋_GB2312"/>
          <w:sz w:val="32"/>
          <w:szCs w:val="32"/>
        </w:rPr>
      </w:pPr>
      <w:r>
        <w:rPr>
          <w:rFonts w:hint="eastAsia" w:ascii="仿宋_GB2312" w:hAnsi="仿宋" w:eastAsia="仿宋_GB2312" w:cs="宋体"/>
          <w:kern w:val="0"/>
          <w:sz w:val="32"/>
          <w:szCs w:val="32"/>
        </w:rPr>
        <w:t>马鞍山市</w:t>
      </w:r>
      <w:r>
        <w:rPr>
          <w:rFonts w:hint="eastAsia" w:ascii="仿宋_GB2312" w:hAnsi="仿宋" w:eastAsia="仿宋_GB2312" w:cs="宋体"/>
          <w:kern w:val="0"/>
          <w:sz w:val="32"/>
          <w:szCs w:val="32"/>
          <w:lang w:eastAsia="zh-CN"/>
        </w:rPr>
        <w:t>博望区人民检察</w:t>
      </w:r>
      <w:r>
        <w:rPr>
          <w:rFonts w:hint="eastAsia" w:ascii="仿宋_GB2312" w:hAnsi="仿宋" w:eastAsia="仿宋_GB2312"/>
          <w:sz w:val="32"/>
          <w:szCs w:val="32"/>
        </w:rPr>
        <w:t>2021年收入预算</w:t>
      </w:r>
      <w:r>
        <w:rPr>
          <w:rFonts w:hint="eastAsia" w:ascii="仿宋_GB2312" w:hAnsi="仿宋" w:eastAsia="仿宋_GB2312"/>
          <w:sz w:val="32"/>
          <w:szCs w:val="32"/>
          <w:lang w:val="en-US" w:eastAsia="zh-CN"/>
        </w:rPr>
        <w:t>1727.52</w:t>
      </w:r>
      <w:r>
        <w:rPr>
          <w:rFonts w:hint="eastAsia" w:ascii="仿宋_GB2312" w:hAnsi="仿宋" w:eastAsia="仿宋_GB2312"/>
          <w:sz w:val="32"/>
          <w:szCs w:val="32"/>
        </w:rPr>
        <w:t>万元，其中，本年收入</w:t>
      </w:r>
      <w:r>
        <w:rPr>
          <w:rFonts w:hint="eastAsia" w:ascii="仿宋_GB2312" w:hAnsi="仿宋" w:eastAsia="仿宋_GB2312"/>
          <w:sz w:val="32"/>
          <w:szCs w:val="32"/>
          <w:lang w:val="en-US" w:eastAsia="zh-CN"/>
        </w:rPr>
        <w:t>1727.52</w:t>
      </w:r>
      <w:r>
        <w:rPr>
          <w:rFonts w:hint="eastAsia" w:ascii="仿宋_GB2312" w:hAnsi="仿宋" w:eastAsia="仿宋_GB2312"/>
          <w:sz w:val="32"/>
          <w:szCs w:val="32"/>
        </w:rPr>
        <w:t>万元，上年结转结余</w:t>
      </w:r>
      <w:r>
        <w:rPr>
          <w:rFonts w:hint="eastAsia" w:ascii="仿宋_GB2312" w:hAnsi="仿宋" w:eastAsia="仿宋_GB2312"/>
          <w:sz w:val="32"/>
          <w:szCs w:val="32"/>
          <w:lang w:val="en-US" w:eastAsia="zh-CN"/>
        </w:rPr>
        <w:t>0</w:t>
      </w:r>
      <w:r>
        <w:rPr>
          <w:rFonts w:hint="eastAsia" w:ascii="仿宋_GB2312" w:hAnsi="仿宋" w:eastAsia="仿宋_GB2312"/>
          <w:sz w:val="32"/>
          <w:szCs w:val="32"/>
        </w:rPr>
        <w:t>万元。</w:t>
      </w:r>
    </w:p>
    <w:p>
      <w:pPr>
        <w:adjustRightInd w:val="0"/>
        <w:snapToGrid w:val="0"/>
        <w:spacing w:line="600" w:lineRule="exact"/>
        <w:ind w:firstLine="640" w:firstLineChars="200"/>
        <w:rPr>
          <w:rFonts w:ascii="仿宋_GB2312" w:hAnsi="仿宋" w:eastAsia="仿宋_GB2312"/>
          <w:sz w:val="32"/>
          <w:szCs w:val="32"/>
        </w:rPr>
      </w:pPr>
      <w:r>
        <w:rPr>
          <w:rFonts w:hint="eastAsia" w:ascii="仿宋_GB2312" w:hAnsi="仿宋" w:eastAsia="仿宋_GB2312"/>
          <w:sz w:val="32"/>
          <w:szCs w:val="32"/>
        </w:rPr>
        <w:t>（一）本年收入</w:t>
      </w:r>
      <w:r>
        <w:rPr>
          <w:rFonts w:hint="eastAsia" w:ascii="仿宋_GB2312" w:hAnsi="仿宋" w:eastAsia="仿宋_GB2312"/>
          <w:sz w:val="32"/>
          <w:szCs w:val="32"/>
          <w:lang w:val="en-US" w:eastAsia="zh-CN"/>
        </w:rPr>
        <w:t>1727.52</w:t>
      </w:r>
      <w:r>
        <w:rPr>
          <w:rFonts w:hint="eastAsia" w:ascii="仿宋_GB2312" w:hAnsi="仿宋" w:eastAsia="仿宋_GB2312"/>
          <w:sz w:val="32"/>
          <w:szCs w:val="32"/>
        </w:rPr>
        <w:t>万元，主要包括：一般公共预算拨款收入</w:t>
      </w:r>
      <w:r>
        <w:rPr>
          <w:rFonts w:hint="eastAsia" w:ascii="仿宋_GB2312" w:hAnsi="仿宋" w:eastAsia="仿宋_GB2312"/>
          <w:sz w:val="32"/>
          <w:szCs w:val="32"/>
          <w:lang w:val="en-US" w:eastAsia="zh-CN"/>
        </w:rPr>
        <w:t>1727.52</w:t>
      </w:r>
      <w:r>
        <w:rPr>
          <w:rFonts w:hint="eastAsia" w:ascii="仿宋_GB2312" w:hAnsi="仿宋" w:eastAsia="仿宋_GB2312"/>
          <w:sz w:val="32"/>
          <w:szCs w:val="32"/>
        </w:rPr>
        <w:t>万元，占</w:t>
      </w:r>
      <w:r>
        <w:rPr>
          <w:rFonts w:hint="eastAsia" w:ascii="仿宋_GB2312" w:hAnsi="仿宋" w:eastAsia="仿宋_GB2312"/>
          <w:sz w:val="32"/>
          <w:szCs w:val="32"/>
          <w:lang w:val="en-US" w:eastAsia="zh-CN"/>
        </w:rPr>
        <w:t>100</w:t>
      </w:r>
      <w:r>
        <w:rPr>
          <w:rFonts w:hint="eastAsia" w:ascii="仿宋_GB2312" w:hAnsi="仿宋" w:eastAsia="仿宋_GB2312"/>
          <w:sz w:val="32"/>
          <w:szCs w:val="32"/>
        </w:rPr>
        <w:t>%，比2020年预算增加</w:t>
      </w:r>
      <w:r>
        <w:rPr>
          <w:rFonts w:hint="eastAsia" w:ascii="仿宋_GB2312" w:hAnsi="仿宋" w:eastAsia="仿宋_GB2312"/>
          <w:sz w:val="32"/>
          <w:szCs w:val="32"/>
          <w:lang w:val="en-US" w:eastAsia="zh-CN"/>
        </w:rPr>
        <w:t>834.93</w:t>
      </w:r>
      <w:r>
        <w:rPr>
          <w:rFonts w:hint="eastAsia" w:ascii="仿宋_GB2312" w:hAnsi="仿宋" w:eastAsia="仿宋_GB2312"/>
          <w:sz w:val="32"/>
          <w:szCs w:val="32"/>
        </w:rPr>
        <w:t>万元，增长</w:t>
      </w:r>
      <w:r>
        <w:rPr>
          <w:rFonts w:hint="eastAsia" w:ascii="仿宋_GB2312" w:hAnsi="仿宋" w:eastAsia="仿宋_GB2312"/>
          <w:sz w:val="32"/>
          <w:szCs w:val="32"/>
          <w:lang w:val="en-US" w:eastAsia="zh-CN"/>
        </w:rPr>
        <w:t>93.54</w:t>
      </w:r>
      <w:r>
        <w:rPr>
          <w:rFonts w:hint="eastAsia" w:ascii="仿宋_GB2312" w:hAnsi="仿宋" w:eastAsia="仿宋_GB2312"/>
          <w:sz w:val="32"/>
          <w:szCs w:val="32"/>
        </w:rPr>
        <w:t>%，增长原因主要是</w:t>
      </w:r>
      <w:r>
        <w:rPr>
          <w:rFonts w:hint="eastAsia" w:ascii="仿宋_GB2312" w:hAnsi="仿宋" w:eastAsia="仿宋_GB2312" w:cs="Times New Roman"/>
          <w:kern w:val="2"/>
          <w:sz w:val="32"/>
          <w:szCs w:val="32"/>
          <w:lang w:eastAsia="zh-CN"/>
        </w:rPr>
        <w:t>“两房”基建项目支出款项增加</w:t>
      </w:r>
      <w:r>
        <w:rPr>
          <w:rFonts w:hint="eastAsia" w:ascii="仿宋_GB2312" w:hAnsi="仿宋" w:eastAsia="仿宋_GB2312"/>
          <w:sz w:val="32"/>
          <w:szCs w:val="32"/>
        </w:rPr>
        <w:t>。</w:t>
      </w:r>
    </w:p>
    <w:p>
      <w:pPr>
        <w:adjustRightInd w:val="0"/>
        <w:snapToGrid w:val="0"/>
        <w:spacing w:line="600" w:lineRule="exact"/>
        <w:ind w:firstLine="640" w:firstLineChars="200"/>
        <w:rPr>
          <w:rFonts w:ascii="仿宋_GB2312" w:hAnsi="仿宋" w:eastAsia="仿宋_GB2312"/>
          <w:sz w:val="32"/>
          <w:szCs w:val="32"/>
        </w:rPr>
      </w:pPr>
      <w:r>
        <w:rPr>
          <w:rFonts w:hint="eastAsia" w:ascii="仿宋_GB2312" w:hAnsi="仿宋" w:eastAsia="仿宋_GB2312"/>
          <w:sz w:val="32"/>
          <w:szCs w:val="32"/>
        </w:rPr>
        <w:t>（二）上年结转结余</w:t>
      </w:r>
      <w:r>
        <w:rPr>
          <w:rFonts w:hint="eastAsia" w:ascii="仿宋_GB2312" w:hAnsi="仿宋" w:eastAsia="仿宋_GB2312"/>
          <w:sz w:val="32"/>
          <w:szCs w:val="32"/>
          <w:lang w:val="en-US" w:eastAsia="zh-CN"/>
        </w:rPr>
        <w:t>0</w:t>
      </w:r>
      <w:r>
        <w:rPr>
          <w:rFonts w:hint="eastAsia" w:ascii="仿宋_GB2312" w:hAnsi="仿宋" w:eastAsia="仿宋_GB2312"/>
          <w:sz w:val="32"/>
          <w:szCs w:val="32"/>
        </w:rPr>
        <w:t>万元。</w:t>
      </w:r>
    </w:p>
    <w:p>
      <w:pPr>
        <w:adjustRightInd w:val="0"/>
        <w:snapToGrid w:val="0"/>
        <w:spacing w:line="600" w:lineRule="exact"/>
        <w:ind w:firstLine="640" w:firstLineChars="200"/>
        <w:rPr>
          <w:rFonts w:ascii="黑体" w:hAnsi="仿宋" w:eastAsia="黑体" w:cs="宋体"/>
          <w:color w:val="000000"/>
          <w:kern w:val="0"/>
          <w:sz w:val="32"/>
          <w:szCs w:val="32"/>
        </w:rPr>
      </w:pPr>
      <w:r>
        <w:rPr>
          <w:rFonts w:hint="eastAsia" w:ascii="黑体" w:hAnsi="仿宋" w:eastAsia="黑体" w:cs="宋体"/>
          <w:color w:val="000000"/>
          <w:kern w:val="0"/>
          <w:sz w:val="32"/>
          <w:szCs w:val="32"/>
        </w:rPr>
        <w:t>三、关于2021年支出总表的说明</w:t>
      </w:r>
    </w:p>
    <w:p>
      <w:pPr>
        <w:adjustRightInd w:val="0"/>
        <w:snapToGrid w:val="0"/>
        <w:spacing w:line="600" w:lineRule="exact"/>
        <w:ind w:firstLine="640" w:firstLineChars="200"/>
        <w:rPr>
          <w:rFonts w:ascii="仿宋_GB2312" w:hAnsi="仿宋" w:eastAsia="仿宋_GB2312" w:cs="Times New Roman"/>
          <w:sz w:val="32"/>
          <w:szCs w:val="32"/>
        </w:rPr>
      </w:pPr>
      <w:r>
        <w:rPr>
          <w:rFonts w:hint="eastAsia" w:ascii="仿宋_GB2312" w:hAnsi="仿宋" w:eastAsia="仿宋_GB2312" w:cs="Times New Roman"/>
          <w:sz w:val="32"/>
          <w:szCs w:val="32"/>
        </w:rPr>
        <w:t>马鞍山市</w:t>
      </w:r>
      <w:r>
        <w:rPr>
          <w:rFonts w:hint="eastAsia" w:ascii="仿宋_GB2312" w:hAnsi="仿宋" w:eastAsia="仿宋_GB2312" w:cs="Times New Roman"/>
          <w:sz w:val="32"/>
          <w:szCs w:val="32"/>
          <w:lang w:eastAsia="zh-CN"/>
        </w:rPr>
        <w:t>博望区人民检察院</w:t>
      </w:r>
      <w:r>
        <w:rPr>
          <w:rFonts w:hint="eastAsia" w:ascii="仿宋_GB2312" w:hAnsi="仿宋" w:eastAsia="仿宋_GB2312" w:cs="Times New Roman"/>
          <w:sz w:val="32"/>
          <w:szCs w:val="32"/>
        </w:rPr>
        <w:t>2021年支出预算</w:t>
      </w:r>
      <w:r>
        <w:rPr>
          <w:rFonts w:hint="eastAsia" w:ascii="仿宋_GB2312" w:hAnsi="仿宋" w:eastAsia="仿宋_GB2312" w:cs="Times New Roman"/>
          <w:sz w:val="32"/>
          <w:szCs w:val="32"/>
          <w:lang w:val="en-US" w:eastAsia="zh-CN"/>
        </w:rPr>
        <w:t>1727.52</w:t>
      </w:r>
      <w:r>
        <w:rPr>
          <w:rFonts w:hint="eastAsia" w:ascii="仿宋_GB2312" w:hAnsi="仿宋" w:eastAsia="仿宋_GB2312" w:cs="Times New Roman"/>
          <w:sz w:val="32"/>
          <w:szCs w:val="32"/>
        </w:rPr>
        <w:t>万元，比2020年预算增加</w:t>
      </w:r>
      <w:r>
        <w:rPr>
          <w:rFonts w:hint="eastAsia" w:ascii="仿宋_GB2312" w:hAnsi="仿宋" w:eastAsia="仿宋_GB2312" w:cs="Times New Roman"/>
          <w:sz w:val="32"/>
          <w:szCs w:val="32"/>
          <w:lang w:val="en-US" w:eastAsia="zh-CN"/>
        </w:rPr>
        <w:t>834.93</w:t>
      </w:r>
      <w:r>
        <w:rPr>
          <w:rFonts w:hint="eastAsia" w:ascii="仿宋_GB2312" w:hAnsi="仿宋" w:eastAsia="仿宋_GB2312" w:cs="Times New Roman"/>
          <w:sz w:val="32"/>
          <w:szCs w:val="32"/>
        </w:rPr>
        <w:t>万元，增长</w:t>
      </w:r>
      <w:r>
        <w:rPr>
          <w:rFonts w:hint="eastAsia" w:ascii="仿宋_GB2312" w:hAnsi="仿宋" w:eastAsia="仿宋_GB2312" w:cs="Times New Roman"/>
          <w:sz w:val="32"/>
          <w:szCs w:val="32"/>
          <w:lang w:val="en-US" w:eastAsia="zh-CN"/>
        </w:rPr>
        <w:t>93.54</w:t>
      </w:r>
      <w:r>
        <w:rPr>
          <w:rFonts w:hint="eastAsia" w:ascii="仿宋_GB2312" w:hAnsi="仿宋" w:eastAsia="仿宋_GB2312" w:cs="Times New Roman"/>
          <w:sz w:val="32"/>
          <w:szCs w:val="32"/>
        </w:rPr>
        <w:t>%，增长原因</w:t>
      </w:r>
      <w:r>
        <w:rPr>
          <w:rFonts w:hint="eastAsia" w:ascii="仿宋_GB2312" w:hAnsi="仿宋" w:eastAsia="仿宋_GB2312" w:cs="Times New Roman"/>
          <w:kern w:val="2"/>
          <w:sz w:val="32"/>
          <w:szCs w:val="32"/>
          <w:lang w:eastAsia="zh-CN"/>
        </w:rPr>
        <w:t>“两房”基建项目支出款项增加</w:t>
      </w:r>
      <w:r>
        <w:rPr>
          <w:rFonts w:hint="eastAsia" w:ascii="仿宋_GB2312" w:hAnsi="仿宋" w:eastAsia="仿宋_GB2312"/>
          <w:sz w:val="32"/>
          <w:szCs w:val="32"/>
        </w:rPr>
        <w:t>。</w:t>
      </w:r>
      <w:r>
        <w:rPr>
          <w:rFonts w:hint="eastAsia" w:ascii="仿宋_GB2312" w:hAnsi="仿宋" w:eastAsia="仿宋_GB2312" w:cs="Times New Roman"/>
          <w:sz w:val="32"/>
          <w:szCs w:val="32"/>
        </w:rPr>
        <w:t>其中，基本支出</w:t>
      </w:r>
      <w:r>
        <w:rPr>
          <w:rFonts w:hint="eastAsia" w:ascii="仿宋_GB2312" w:hAnsi="仿宋" w:eastAsia="仿宋_GB2312" w:cs="Times New Roman"/>
          <w:sz w:val="32"/>
          <w:szCs w:val="32"/>
          <w:lang w:val="en-US" w:eastAsia="zh-CN"/>
        </w:rPr>
        <w:t>707.02</w:t>
      </w:r>
      <w:r>
        <w:rPr>
          <w:rFonts w:hint="eastAsia" w:ascii="仿宋_GB2312" w:hAnsi="仿宋" w:eastAsia="仿宋_GB2312" w:cs="Times New Roman"/>
          <w:sz w:val="32"/>
          <w:szCs w:val="32"/>
        </w:rPr>
        <w:t>万元，占</w:t>
      </w:r>
      <w:r>
        <w:rPr>
          <w:rFonts w:hint="eastAsia" w:ascii="仿宋_GB2312" w:hAnsi="仿宋" w:eastAsia="仿宋_GB2312" w:cs="Times New Roman"/>
          <w:sz w:val="32"/>
          <w:szCs w:val="32"/>
          <w:lang w:val="en-US" w:eastAsia="zh-CN"/>
        </w:rPr>
        <w:t>40.93</w:t>
      </w:r>
      <w:r>
        <w:rPr>
          <w:rFonts w:hint="eastAsia" w:ascii="仿宋_GB2312" w:hAnsi="仿宋" w:eastAsia="仿宋_GB2312" w:cs="Times New Roman"/>
          <w:sz w:val="32"/>
          <w:szCs w:val="32"/>
        </w:rPr>
        <w:t>%，主要用于保障机构日常运转、完成日常工作任务等；项目支出</w:t>
      </w:r>
      <w:r>
        <w:rPr>
          <w:rFonts w:hint="eastAsia" w:ascii="仿宋_GB2312" w:hAnsi="仿宋" w:eastAsia="仿宋_GB2312" w:cs="Times New Roman"/>
          <w:sz w:val="32"/>
          <w:szCs w:val="32"/>
          <w:lang w:val="en-US" w:eastAsia="zh-CN"/>
        </w:rPr>
        <w:t>1020.5</w:t>
      </w:r>
      <w:r>
        <w:rPr>
          <w:rFonts w:hint="eastAsia" w:ascii="仿宋_GB2312" w:hAnsi="仿宋" w:eastAsia="仿宋_GB2312" w:cs="Times New Roman"/>
          <w:sz w:val="32"/>
          <w:szCs w:val="32"/>
        </w:rPr>
        <w:t>万元，占</w:t>
      </w:r>
      <w:r>
        <w:rPr>
          <w:rFonts w:hint="eastAsia" w:ascii="仿宋_GB2312" w:hAnsi="仿宋" w:eastAsia="仿宋_GB2312" w:cs="Times New Roman"/>
          <w:sz w:val="32"/>
          <w:szCs w:val="32"/>
          <w:lang w:val="en-US" w:eastAsia="zh-CN"/>
        </w:rPr>
        <w:t>59.07</w:t>
      </w:r>
      <w:r>
        <w:rPr>
          <w:rFonts w:hint="eastAsia" w:ascii="仿宋_GB2312" w:hAnsi="仿宋" w:eastAsia="仿宋_GB2312" w:cs="Times New Roman"/>
          <w:sz w:val="32"/>
          <w:szCs w:val="32"/>
        </w:rPr>
        <w:t>%，主要用于</w:t>
      </w:r>
      <w:r>
        <w:rPr>
          <w:rFonts w:hint="eastAsia" w:ascii="仿宋_GB2312" w:hAnsi="仿宋" w:eastAsia="仿宋_GB2312" w:cs="Times New Roman"/>
          <w:sz w:val="32"/>
          <w:szCs w:val="32"/>
          <w:lang w:eastAsia="zh-CN"/>
        </w:rPr>
        <w:t>公务接待、安保保洁及司机外包服务、公务用车运行维护、办案用房和专业技术用房及检务工作区合建项目费用</w:t>
      </w:r>
      <w:r>
        <w:rPr>
          <w:rFonts w:hint="eastAsia" w:ascii="仿宋_GB2312" w:hAnsi="仿宋" w:eastAsia="仿宋_GB2312" w:cs="Times New Roman"/>
          <w:sz w:val="32"/>
          <w:szCs w:val="32"/>
        </w:rPr>
        <w:t>。</w:t>
      </w:r>
    </w:p>
    <w:p>
      <w:pPr>
        <w:adjustRightInd w:val="0"/>
        <w:snapToGrid w:val="0"/>
        <w:spacing w:line="600" w:lineRule="exact"/>
        <w:ind w:firstLine="640" w:firstLineChars="200"/>
        <w:rPr>
          <w:rFonts w:ascii="黑体" w:hAnsi="仿宋" w:eastAsia="黑体" w:cs="宋体"/>
          <w:color w:val="000000"/>
          <w:kern w:val="0"/>
          <w:sz w:val="32"/>
          <w:szCs w:val="32"/>
        </w:rPr>
      </w:pPr>
      <w:r>
        <w:rPr>
          <w:rFonts w:hint="eastAsia" w:ascii="黑体" w:hAnsi="仿宋" w:eastAsia="黑体" w:cs="宋体"/>
          <w:color w:val="000000"/>
          <w:kern w:val="0"/>
          <w:sz w:val="32"/>
          <w:szCs w:val="32"/>
        </w:rPr>
        <w:t>四、关于2021年财政拨款收支总表的说明</w:t>
      </w:r>
    </w:p>
    <w:p>
      <w:pPr>
        <w:pStyle w:val="4"/>
        <w:adjustRightInd w:val="0"/>
        <w:snapToGrid w:val="0"/>
        <w:spacing w:before="0" w:beforeAutospacing="0" w:after="0" w:afterAutospacing="0" w:line="600" w:lineRule="exact"/>
        <w:ind w:firstLine="640" w:firstLineChars="200"/>
        <w:rPr>
          <w:rFonts w:ascii="仿宋_GB2312" w:hAnsi="仿宋" w:eastAsia="楷体_GB2312" w:cs="Times New Roman"/>
          <w:kern w:val="2"/>
          <w:sz w:val="32"/>
          <w:szCs w:val="32"/>
        </w:rPr>
      </w:pPr>
      <w:r>
        <w:rPr>
          <w:rFonts w:hint="eastAsia" w:ascii="仿宋_GB2312" w:hAnsi="仿宋" w:eastAsia="仿宋_GB2312" w:cs="Times New Roman"/>
          <w:kern w:val="2"/>
          <w:sz w:val="32"/>
          <w:szCs w:val="32"/>
        </w:rPr>
        <w:t>马鞍山市</w:t>
      </w:r>
      <w:r>
        <w:rPr>
          <w:rFonts w:hint="eastAsia" w:ascii="仿宋_GB2312" w:hAnsi="仿宋" w:eastAsia="仿宋_GB2312" w:cs="Times New Roman"/>
          <w:kern w:val="2"/>
          <w:sz w:val="32"/>
          <w:szCs w:val="32"/>
          <w:lang w:eastAsia="zh-CN"/>
        </w:rPr>
        <w:t>博望区人民检察院</w:t>
      </w:r>
      <w:r>
        <w:rPr>
          <w:rFonts w:hint="eastAsia" w:ascii="仿宋_GB2312" w:hAnsi="仿宋" w:eastAsia="仿宋_GB2312" w:cs="Times New Roman"/>
          <w:kern w:val="2"/>
          <w:sz w:val="32"/>
          <w:szCs w:val="32"/>
        </w:rPr>
        <w:t>2021年财政拨款收支预算</w:t>
      </w:r>
      <w:r>
        <w:rPr>
          <w:rFonts w:hint="eastAsia" w:ascii="仿宋_GB2312" w:hAnsi="仿宋" w:eastAsia="仿宋_GB2312" w:cs="Times New Roman"/>
          <w:kern w:val="2"/>
          <w:sz w:val="32"/>
          <w:szCs w:val="32"/>
          <w:lang w:val="en-US" w:eastAsia="zh-CN"/>
        </w:rPr>
        <w:t>1727.52</w:t>
      </w:r>
      <w:r>
        <w:rPr>
          <w:rFonts w:hint="eastAsia" w:ascii="仿宋_GB2312" w:hAnsi="仿宋" w:eastAsia="仿宋_GB2312" w:cs="Times New Roman"/>
          <w:kern w:val="2"/>
          <w:sz w:val="32"/>
          <w:szCs w:val="32"/>
        </w:rPr>
        <w:t>万元。收入按资金来源分为：一般公共预算拨款</w:t>
      </w:r>
      <w:r>
        <w:rPr>
          <w:rFonts w:hint="eastAsia" w:ascii="仿宋_GB2312" w:hAnsi="仿宋" w:eastAsia="仿宋_GB2312" w:cs="Times New Roman"/>
          <w:kern w:val="2"/>
          <w:sz w:val="32"/>
          <w:szCs w:val="32"/>
          <w:lang w:val="en-US" w:eastAsia="zh-CN"/>
        </w:rPr>
        <w:t>1727.52</w:t>
      </w:r>
      <w:r>
        <w:rPr>
          <w:rFonts w:hint="eastAsia" w:ascii="仿宋_GB2312" w:hAnsi="仿宋" w:eastAsia="仿宋_GB2312" w:cs="Times New Roman"/>
          <w:kern w:val="2"/>
          <w:sz w:val="32"/>
          <w:szCs w:val="32"/>
        </w:rPr>
        <w:t>万元；按资金年度分为：本年财政拨款收入</w:t>
      </w:r>
      <w:r>
        <w:rPr>
          <w:rFonts w:hint="eastAsia" w:ascii="仿宋_GB2312" w:hAnsi="仿宋" w:eastAsia="仿宋_GB2312" w:cs="Times New Roman"/>
          <w:kern w:val="2"/>
          <w:sz w:val="32"/>
          <w:szCs w:val="32"/>
          <w:lang w:val="en-US" w:eastAsia="zh-CN"/>
        </w:rPr>
        <w:t>1727.52</w:t>
      </w:r>
      <w:r>
        <w:rPr>
          <w:rFonts w:hint="eastAsia" w:ascii="仿宋_GB2312" w:hAnsi="仿宋" w:eastAsia="仿宋_GB2312" w:cs="Times New Roman"/>
          <w:kern w:val="2"/>
          <w:sz w:val="32"/>
          <w:szCs w:val="32"/>
        </w:rPr>
        <w:t>万元，上年结转</w:t>
      </w:r>
      <w:r>
        <w:rPr>
          <w:rFonts w:hint="eastAsia" w:ascii="仿宋_GB2312" w:hAnsi="仿宋" w:eastAsia="仿宋_GB2312" w:cs="Times New Roman"/>
          <w:kern w:val="2"/>
          <w:sz w:val="32"/>
          <w:szCs w:val="32"/>
          <w:lang w:val="en-US" w:eastAsia="zh-CN"/>
        </w:rPr>
        <w:t>0</w:t>
      </w:r>
      <w:r>
        <w:rPr>
          <w:rFonts w:hint="eastAsia" w:ascii="仿宋_GB2312" w:hAnsi="仿宋" w:eastAsia="仿宋_GB2312" w:cs="Times New Roman"/>
          <w:kern w:val="2"/>
          <w:sz w:val="32"/>
          <w:szCs w:val="32"/>
        </w:rPr>
        <w:t>万元。支出按功能分类分为：</w:t>
      </w:r>
      <w:r>
        <w:rPr>
          <w:rFonts w:hint="eastAsia" w:ascii="仿宋_GB2312" w:hAnsi="仿宋" w:eastAsia="仿宋_GB2312" w:cs="Times New Roman"/>
          <w:kern w:val="2"/>
          <w:sz w:val="32"/>
          <w:szCs w:val="32"/>
          <w:lang w:eastAsia="zh-CN"/>
        </w:rPr>
        <w:t>公共安全</w:t>
      </w:r>
      <w:r>
        <w:rPr>
          <w:rFonts w:hint="eastAsia" w:ascii="仿宋_GB2312" w:hAnsi="仿宋" w:eastAsia="仿宋_GB2312" w:cs="Times New Roman"/>
          <w:kern w:val="2"/>
          <w:sz w:val="32"/>
          <w:szCs w:val="32"/>
        </w:rPr>
        <w:t>支出</w:t>
      </w:r>
      <w:r>
        <w:rPr>
          <w:rFonts w:hint="eastAsia" w:ascii="仿宋_GB2312" w:hAnsi="仿宋" w:eastAsia="仿宋_GB2312" w:cs="Times New Roman"/>
          <w:kern w:val="2"/>
          <w:sz w:val="32"/>
          <w:szCs w:val="32"/>
          <w:lang w:val="en-US" w:eastAsia="zh-CN"/>
        </w:rPr>
        <w:t>642.53</w:t>
      </w:r>
      <w:r>
        <w:rPr>
          <w:rFonts w:hint="eastAsia" w:ascii="仿宋_GB2312" w:hAnsi="仿宋" w:eastAsia="仿宋_GB2312" w:cs="Times New Roman"/>
          <w:kern w:val="2"/>
          <w:sz w:val="32"/>
          <w:szCs w:val="32"/>
        </w:rPr>
        <w:t>万元，占</w:t>
      </w:r>
      <w:r>
        <w:rPr>
          <w:rFonts w:hint="eastAsia" w:ascii="仿宋_GB2312" w:hAnsi="仿宋" w:eastAsia="仿宋_GB2312" w:cs="Times New Roman"/>
          <w:kern w:val="2"/>
          <w:sz w:val="32"/>
          <w:szCs w:val="32"/>
          <w:lang w:val="en-US" w:eastAsia="zh-CN"/>
        </w:rPr>
        <w:t>37.19</w:t>
      </w:r>
      <w:r>
        <w:rPr>
          <w:rFonts w:hint="eastAsia" w:ascii="仿宋_GB2312" w:hAnsi="仿宋" w:eastAsia="仿宋_GB2312" w:cs="Times New Roman"/>
          <w:kern w:val="2"/>
          <w:sz w:val="32"/>
          <w:szCs w:val="32"/>
        </w:rPr>
        <w:t>%；社会保障和就业支出</w:t>
      </w:r>
      <w:r>
        <w:rPr>
          <w:rFonts w:hint="eastAsia" w:ascii="仿宋_GB2312" w:hAnsi="仿宋" w:eastAsia="仿宋_GB2312" w:cs="Times New Roman"/>
          <w:kern w:val="2"/>
          <w:sz w:val="32"/>
          <w:szCs w:val="32"/>
          <w:lang w:val="en-US" w:eastAsia="zh-CN"/>
        </w:rPr>
        <w:t>31.19</w:t>
      </w:r>
      <w:r>
        <w:rPr>
          <w:rFonts w:hint="eastAsia" w:ascii="仿宋_GB2312" w:hAnsi="仿宋" w:eastAsia="仿宋_GB2312" w:cs="Times New Roman"/>
          <w:kern w:val="2"/>
          <w:sz w:val="32"/>
          <w:szCs w:val="32"/>
        </w:rPr>
        <w:t>万元，占</w:t>
      </w:r>
      <w:r>
        <w:rPr>
          <w:rFonts w:hint="eastAsia" w:ascii="仿宋_GB2312" w:hAnsi="仿宋" w:eastAsia="仿宋_GB2312" w:cs="Times New Roman"/>
          <w:kern w:val="2"/>
          <w:sz w:val="32"/>
          <w:szCs w:val="32"/>
          <w:lang w:val="en-US" w:eastAsia="zh-CN"/>
        </w:rPr>
        <w:t>1.81</w:t>
      </w:r>
      <w:r>
        <w:rPr>
          <w:rFonts w:hint="eastAsia" w:ascii="仿宋_GB2312" w:hAnsi="仿宋" w:eastAsia="仿宋_GB2312" w:cs="Times New Roman"/>
          <w:kern w:val="2"/>
          <w:sz w:val="32"/>
          <w:szCs w:val="32"/>
        </w:rPr>
        <w:t>%；</w:t>
      </w:r>
      <w:r>
        <w:rPr>
          <w:rFonts w:hint="eastAsia" w:ascii="仿宋_GB2312" w:hAnsi="仿宋" w:eastAsia="仿宋_GB2312" w:cs="Times New Roman"/>
          <w:kern w:val="2"/>
          <w:sz w:val="32"/>
          <w:szCs w:val="32"/>
          <w:lang w:eastAsia="zh-CN"/>
        </w:rPr>
        <w:t>医疗卫生</w:t>
      </w:r>
      <w:r>
        <w:rPr>
          <w:rFonts w:hint="eastAsia" w:ascii="仿宋_GB2312" w:hAnsi="仿宋" w:eastAsia="仿宋_GB2312" w:cs="Times New Roman"/>
          <w:kern w:val="2"/>
          <w:sz w:val="32"/>
          <w:szCs w:val="32"/>
        </w:rPr>
        <w:t>支出</w:t>
      </w:r>
      <w:r>
        <w:rPr>
          <w:rFonts w:hint="eastAsia" w:ascii="仿宋_GB2312" w:hAnsi="仿宋" w:eastAsia="仿宋_GB2312" w:cs="Times New Roman"/>
          <w:kern w:val="2"/>
          <w:sz w:val="32"/>
          <w:szCs w:val="32"/>
          <w:lang w:val="en-US" w:eastAsia="zh-CN"/>
        </w:rPr>
        <w:t>22.02</w:t>
      </w:r>
      <w:r>
        <w:rPr>
          <w:rFonts w:hint="eastAsia" w:ascii="仿宋_GB2312" w:hAnsi="仿宋" w:eastAsia="仿宋_GB2312" w:cs="Times New Roman"/>
          <w:kern w:val="2"/>
          <w:sz w:val="32"/>
          <w:szCs w:val="32"/>
        </w:rPr>
        <w:t>万元，占</w:t>
      </w:r>
      <w:r>
        <w:rPr>
          <w:rFonts w:hint="eastAsia" w:ascii="仿宋_GB2312" w:hAnsi="仿宋" w:eastAsia="仿宋_GB2312" w:cs="Times New Roman"/>
          <w:kern w:val="2"/>
          <w:sz w:val="32"/>
          <w:szCs w:val="32"/>
          <w:lang w:val="en-US" w:eastAsia="zh-CN"/>
        </w:rPr>
        <w:t>1.27</w:t>
      </w:r>
      <w:r>
        <w:rPr>
          <w:rFonts w:hint="eastAsia" w:ascii="仿宋_GB2312" w:hAnsi="仿宋" w:eastAsia="仿宋_GB2312" w:cs="Times New Roman"/>
          <w:kern w:val="2"/>
          <w:sz w:val="32"/>
          <w:szCs w:val="32"/>
        </w:rPr>
        <w:t>%；</w:t>
      </w:r>
      <w:r>
        <w:rPr>
          <w:rFonts w:hint="eastAsia" w:ascii="仿宋_GB2312" w:hAnsi="仿宋" w:eastAsia="仿宋_GB2312" w:cs="Times New Roman"/>
          <w:kern w:val="2"/>
          <w:sz w:val="32"/>
          <w:szCs w:val="32"/>
          <w:lang w:eastAsia="zh-CN"/>
        </w:rPr>
        <w:t>城乡社区事务支出</w:t>
      </w:r>
      <w:r>
        <w:rPr>
          <w:rFonts w:hint="eastAsia" w:ascii="仿宋_GB2312" w:hAnsi="仿宋" w:eastAsia="仿宋_GB2312" w:cs="Times New Roman"/>
          <w:kern w:val="2"/>
          <w:sz w:val="32"/>
          <w:szCs w:val="32"/>
          <w:lang w:val="en-US" w:eastAsia="zh-CN"/>
        </w:rPr>
        <w:t>968.02万元，占56.04%；</w:t>
      </w:r>
      <w:r>
        <w:rPr>
          <w:rFonts w:hint="eastAsia" w:ascii="仿宋_GB2312" w:hAnsi="仿宋" w:eastAsia="仿宋_GB2312" w:cs="Times New Roman"/>
          <w:kern w:val="2"/>
          <w:sz w:val="32"/>
          <w:szCs w:val="32"/>
        </w:rPr>
        <w:t>住房保障支出</w:t>
      </w:r>
      <w:r>
        <w:rPr>
          <w:rFonts w:hint="eastAsia" w:ascii="仿宋_GB2312" w:hAnsi="仿宋" w:eastAsia="仿宋_GB2312" w:cs="Times New Roman"/>
          <w:kern w:val="2"/>
          <w:sz w:val="32"/>
          <w:szCs w:val="32"/>
          <w:lang w:val="en-US" w:eastAsia="zh-CN"/>
        </w:rPr>
        <w:t>63.76</w:t>
      </w:r>
      <w:r>
        <w:rPr>
          <w:rFonts w:hint="eastAsia" w:ascii="仿宋_GB2312" w:hAnsi="仿宋" w:eastAsia="仿宋_GB2312" w:cs="Times New Roman"/>
          <w:kern w:val="2"/>
          <w:sz w:val="32"/>
          <w:szCs w:val="32"/>
        </w:rPr>
        <w:t>万元，占</w:t>
      </w:r>
      <w:r>
        <w:rPr>
          <w:rFonts w:hint="eastAsia" w:ascii="仿宋_GB2312" w:hAnsi="仿宋" w:eastAsia="仿宋_GB2312" w:cs="Times New Roman"/>
          <w:kern w:val="2"/>
          <w:sz w:val="32"/>
          <w:szCs w:val="32"/>
          <w:lang w:val="en-US" w:eastAsia="zh-CN"/>
        </w:rPr>
        <w:t>3.69</w:t>
      </w:r>
      <w:r>
        <w:rPr>
          <w:rFonts w:hint="eastAsia" w:ascii="仿宋_GB2312" w:hAnsi="仿宋" w:eastAsia="仿宋_GB2312" w:cs="Times New Roman"/>
          <w:kern w:val="2"/>
          <w:sz w:val="32"/>
          <w:szCs w:val="32"/>
        </w:rPr>
        <w:t>%。</w:t>
      </w:r>
    </w:p>
    <w:p>
      <w:pPr>
        <w:pStyle w:val="4"/>
        <w:adjustRightInd w:val="0"/>
        <w:snapToGrid w:val="0"/>
        <w:spacing w:before="0" w:beforeAutospacing="0" w:after="0" w:afterAutospacing="0" w:line="600" w:lineRule="exact"/>
        <w:ind w:firstLine="640" w:firstLineChars="200"/>
        <w:rPr>
          <w:rFonts w:ascii="黑体" w:hAnsi="仿宋" w:eastAsia="黑体"/>
          <w:color w:val="000000"/>
          <w:sz w:val="32"/>
          <w:szCs w:val="32"/>
        </w:rPr>
      </w:pPr>
      <w:r>
        <w:rPr>
          <w:rFonts w:hint="eastAsia" w:ascii="黑体" w:hAnsi="仿宋" w:eastAsia="黑体"/>
          <w:color w:val="000000"/>
          <w:sz w:val="32"/>
          <w:szCs w:val="32"/>
        </w:rPr>
        <w:t>五、关于2021年一般公共预算支出表的说明</w:t>
      </w:r>
    </w:p>
    <w:p>
      <w:pPr>
        <w:pStyle w:val="4"/>
        <w:adjustRightInd w:val="0"/>
        <w:snapToGrid w:val="0"/>
        <w:spacing w:before="0" w:beforeAutospacing="0" w:after="0" w:afterAutospacing="0" w:line="600" w:lineRule="exact"/>
        <w:ind w:firstLine="630" w:firstLineChars="196"/>
        <w:rPr>
          <w:rFonts w:ascii="楷体_GB2312" w:hAnsi="仿宋" w:eastAsia="楷体_GB2312" w:cs="Times New Roman"/>
          <w:b/>
          <w:kern w:val="2"/>
          <w:sz w:val="32"/>
          <w:szCs w:val="32"/>
        </w:rPr>
      </w:pPr>
      <w:r>
        <w:rPr>
          <w:rFonts w:hint="eastAsia" w:ascii="楷体_GB2312" w:hAnsi="仿宋" w:eastAsia="楷体_GB2312" w:cs="Times New Roman"/>
          <w:b/>
          <w:kern w:val="2"/>
          <w:sz w:val="32"/>
          <w:szCs w:val="32"/>
        </w:rPr>
        <w:t>（一）一般公共预算支出规模变化情况。</w:t>
      </w:r>
    </w:p>
    <w:p>
      <w:pPr>
        <w:adjustRightInd w:val="0"/>
        <w:snapToGrid w:val="0"/>
        <w:spacing w:line="600" w:lineRule="exact"/>
        <w:ind w:firstLine="640" w:firstLineChars="200"/>
        <w:rPr>
          <w:rFonts w:ascii="仿宋_GB2312" w:hAnsi="仿宋" w:eastAsia="仿宋_GB2312" w:cs="Times New Roman"/>
          <w:kern w:val="2"/>
          <w:sz w:val="32"/>
          <w:szCs w:val="32"/>
        </w:rPr>
      </w:pPr>
      <w:r>
        <w:rPr>
          <w:rFonts w:hint="eastAsia" w:ascii="仿宋_GB2312" w:hAnsi="仿宋" w:eastAsia="仿宋_GB2312" w:cs="Times New Roman"/>
          <w:kern w:val="2"/>
          <w:sz w:val="32"/>
          <w:szCs w:val="32"/>
        </w:rPr>
        <w:t>马鞍山市</w:t>
      </w:r>
      <w:r>
        <w:rPr>
          <w:rFonts w:hint="eastAsia" w:ascii="仿宋_GB2312" w:hAnsi="仿宋" w:eastAsia="仿宋_GB2312" w:cs="Times New Roman"/>
          <w:kern w:val="2"/>
          <w:sz w:val="32"/>
          <w:szCs w:val="32"/>
          <w:lang w:eastAsia="zh-CN"/>
        </w:rPr>
        <w:t>博望区人民检察院</w:t>
      </w:r>
      <w:r>
        <w:rPr>
          <w:rFonts w:hint="eastAsia" w:ascii="仿宋_GB2312" w:hAnsi="仿宋" w:eastAsia="仿宋_GB2312" w:cs="Times New Roman"/>
          <w:kern w:val="2"/>
          <w:sz w:val="32"/>
          <w:szCs w:val="32"/>
        </w:rPr>
        <w:t>2021年一般公共预算支出</w:t>
      </w:r>
      <w:r>
        <w:rPr>
          <w:rFonts w:hint="eastAsia" w:ascii="仿宋_GB2312" w:hAnsi="仿宋" w:eastAsia="仿宋_GB2312" w:cs="Times New Roman"/>
          <w:kern w:val="2"/>
          <w:sz w:val="32"/>
          <w:szCs w:val="32"/>
          <w:lang w:val="en-US" w:eastAsia="zh-CN"/>
        </w:rPr>
        <w:t>1727.52</w:t>
      </w:r>
      <w:r>
        <w:rPr>
          <w:rFonts w:hint="eastAsia" w:ascii="仿宋_GB2312" w:hAnsi="仿宋" w:eastAsia="仿宋_GB2312" w:cs="Times New Roman"/>
          <w:kern w:val="2"/>
          <w:sz w:val="32"/>
          <w:szCs w:val="32"/>
        </w:rPr>
        <w:t>万元，比2020年预算增加</w:t>
      </w:r>
      <w:r>
        <w:rPr>
          <w:rFonts w:hint="eastAsia" w:ascii="仿宋_GB2312" w:hAnsi="仿宋" w:eastAsia="仿宋_GB2312" w:cs="Times New Roman"/>
          <w:kern w:val="2"/>
          <w:sz w:val="32"/>
          <w:szCs w:val="32"/>
          <w:lang w:val="en-US" w:eastAsia="zh-CN"/>
        </w:rPr>
        <w:t>834.93</w:t>
      </w:r>
      <w:r>
        <w:rPr>
          <w:rFonts w:hint="eastAsia" w:ascii="仿宋_GB2312" w:hAnsi="仿宋" w:eastAsia="仿宋_GB2312" w:cs="Times New Roman"/>
          <w:kern w:val="2"/>
          <w:sz w:val="32"/>
          <w:szCs w:val="32"/>
        </w:rPr>
        <w:t>万元，增长</w:t>
      </w:r>
      <w:r>
        <w:rPr>
          <w:rFonts w:hint="eastAsia" w:ascii="仿宋_GB2312" w:hAnsi="仿宋" w:eastAsia="仿宋_GB2312" w:cs="Times New Roman"/>
          <w:kern w:val="2"/>
          <w:sz w:val="32"/>
          <w:szCs w:val="32"/>
          <w:lang w:val="en-US" w:eastAsia="zh-CN"/>
        </w:rPr>
        <w:t>93.53</w:t>
      </w:r>
      <w:r>
        <w:rPr>
          <w:rFonts w:hint="eastAsia" w:ascii="仿宋_GB2312" w:hAnsi="仿宋" w:eastAsia="仿宋_GB2312" w:cs="Times New Roman"/>
          <w:kern w:val="2"/>
          <w:sz w:val="32"/>
          <w:szCs w:val="32"/>
        </w:rPr>
        <w:t>%，主要原因</w:t>
      </w:r>
      <w:r>
        <w:rPr>
          <w:rFonts w:hint="eastAsia" w:ascii="仿宋_GB2312" w:hAnsi="仿宋" w:eastAsia="仿宋_GB2312"/>
          <w:sz w:val="32"/>
          <w:szCs w:val="32"/>
        </w:rPr>
        <w:t>是</w:t>
      </w:r>
      <w:r>
        <w:rPr>
          <w:rFonts w:hint="eastAsia" w:ascii="仿宋_GB2312" w:hAnsi="仿宋" w:eastAsia="仿宋_GB2312" w:cs="Times New Roman"/>
          <w:kern w:val="2"/>
          <w:sz w:val="32"/>
          <w:szCs w:val="32"/>
          <w:lang w:eastAsia="zh-CN"/>
        </w:rPr>
        <w:t>“两房”基建项目支出款项增加</w:t>
      </w:r>
      <w:r>
        <w:rPr>
          <w:rFonts w:hint="eastAsia" w:ascii="仿宋_GB2312" w:hAnsi="仿宋" w:eastAsia="仿宋_GB2312" w:cs="Times New Roman"/>
          <w:kern w:val="2"/>
          <w:sz w:val="32"/>
          <w:szCs w:val="32"/>
        </w:rPr>
        <w:t>。</w:t>
      </w:r>
    </w:p>
    <w:p>
      <w:pPr>
        <w:pStyle w:val="4"/>
        <w:adjustRightInd w:val="0"/>
        <w:snapToGrid w:val="0"/>
        <w:spacing w:before="0" w:beforeAutospacing="0" w:after="0" w:afterAutospacing="0" w:line="600" w:lineRule="exact"/>
        <w:ind w:firstLine="630" w:firstLineChars="196"/>
        <w:rPr>
          <w:rFonts w:ascii="楷体_GB2312" w:hAnsi="仿宋" w:eastAsia="楷体_GB2312" w:cs="Times New Roman"/>
          <w:b/>
          <w:kern w:val="2"/>
          <w:sz w:val="32"/>
          <w:szCs w:val="32"/>
        </w:rPr>
      </w:pPr>
      <w:r>
        <w:rPr>
          <w:rFonts w:hint="eastAsia" w:ascii="楷体_GB2312" w:hAnsi="仿宋" w:eastAsia="楷体_GB2312" w:cs="Times New Roman"/>
          <w:b/>
          <w:kern w:val="2"/>
          <w:sz w:val="32"/>
          <w:szCs w:val="32"/>
        </w:rPr>
        <w:t>（二</w:t>
      </w:r>
      <w:r>
        <w:rPr>
          <w:rFonts w:ascii="楷体_GB2312" w:hAnsi="仿宋" w:eastAsia="楷体_GB2312" w:cs="Times New Roman"/>
          <w:b/>
          <w:kern w:val="2"/>
          <w:sz w:val="32"/>
          <w:szCs w:val="32"/>
        </w:rPr>
        <w:t>）</w:t>
      </w:r>
      <w:r>
        <w:rPr>
          <w:rFonts w:hint="eastAsia" w:ascii="楷体_GB2312" w:hAnsi="仿宋" w:eastAsia="楷体_GB2312" w:cs="Times New Roman"/>
          <w:b/>
          <w:kern w:val="2"/>
          <w:sz w:val="32"/>
          <w:szCs w:val="32"/>
        </w:rPr>
        <w:t>一般公共预算支出结构情况。</w:t>
      </w:r>
    </w:p>
    <w:p>
      <w:pPr>
        <w:pStyle w:val="4"/>
        <w:adjustRightInd w:val="0"/>
        <w:snapToGrid w:val="0"/>
        <w:spacing w:before="0" w:beforeAutospacing="0" w:after="0" w:afterAutospacing="0" w:line="600" w:lineRule="exact"/>
        <w:ind w:firstLine="627" w:firstLineChars="196"/>
        <w:rPr>
          <w:rFonts w:ascii="仿宋_GB2312" w:hAnsi="仿宋" w:eastAsia="仿宋_GB2312" w:cs="Times New Roman"/>
          <w:kern w:val="2"/>
          <w:sz w:val="32"/>
          <w:szCs w:val="32"/>
        </w:rPr>
      </w:pPr>
      <w:r>
        <w:rPr>
          <w:rFonts w:hint="eastAsia" w:ascii="仿宋_GB2312" w:hAnsi="仿宋" w:eastAsia="仿宋_GB2312" w:cs="Times New Roman"/>
          <w:kern w:val="2"/>
          <w:sz w:val="32"/>
          <w:szCs w:val="32"/>
          <w:lang w:eastAsia="zh-CN"/>
        </w:rPr>
        <w:t>公共安全</w:t>
      </w:r>
      <w:r>
        <w:rPr>
          <w:rFonts w:hint="eastAsia" w:ascii="仿宋_GB2312" w:hAnsi="仿宋" w:eastAsia="仿宋_GB2312" w:cs="Times New Roman"/>
          <w:kern w:val="2"/>
          <w:sz w:val="32"/>
          <w:szCs w:val="32"/>
        </w:rPr>
        <w:t>支出</w:t>
      </w:r>
      <w:r>
        <w:rPr>
          <w:rFonts w:hint="eastAsia" w:ascii="仿宋_GB2312" w:hAnsi="仿宋" w:eastAsia="仿宋_GB2312" w:cs="Times New Roman"/>
          <w:kern w:val="2"/>
          <w:sz w:val="32"/>
          <w:szCs w:val="32"/>
          <w:lang w:val="en-US" w:eastAsia="zh-CN"/>
        </w:rPr>
        <w:t>642.53</w:t>
      </w:r>
      <w:r>
        <w:rPr>
          <w:rFonts w:hint="eastAsia" w:ascii="仿宋_GB2312" w:hAnsi="仿宋" w:eastAsia="仿宋_GB2312" w:cs="Times New Roman"/>
          <w:kern w:val="2"/>
          <w:sz w:val="32"/>
          <w:szCs w:val="32"/>
        </w:rPr>
        <w:t>万元，占</w:t>
      </w:r>
      <w:r>
        <w:rPr>
          <w:rFonts w:hint="eastAsia" w:ascii="仿宋_GB2312" w:hAnsi="仿宋" w:eastAsia="仿宋_GB2312" w:cs="Times New Roman"/>
          <w:kern w:val="2"/>
          <w:sz w:val="32"/>
          <w:szCs w:val="32"/>
          <w:lang w:val="en-US" w:eastAsia="zh-CN"/>
        </w:rPr>
        <w:t>37.19</w:t>
      </w:r>
      <w:r>
        <w:rPr>
          <w:rFonts w:hint="eastAsia" w:ascii="仿宋_GB2312" w:hAnsi="仿宋" w:eastAsia="仿宋_GB2312" w:cs="Times New Roman"/>
          <w:kern w:val="2"/>
          <w:sz w:val="32"/>
          <w:szCs w:val="32"/>
        </w:rPr>
        <w:t>%；社会保障和就业支出</w:t>
      </w:r>
      <w:r>
        <w:rPr>
          <w:rFonts w:hint="eastAsia" w:ascii="仿宋_GB2312" w:hAnsi="仿宋" w:eastAsia="仿宋_GB2312" w:cs="Times New Roman"/>
          <w:kern w:val="2"/>
          <w:sz w:val="32"/>
          <w:szCs w:val="32"/>
          <w:lang w:val="en-US" w:eastAsia="zh-CN"/>
        </w:rPr>
        <w:t>31.19</w:t>
      </w:r>
      <w:r>
        <w:rPr>
          <w:rFonts w:hint="eastAsia" w:ascii="仿宋_GB2312" w:hAnsi="仿宋" w:eastAsia="仿宋_GB2312" w:cs="Times New Roman"/>
          <w:kern w:val="2"/>
          <w:sz w:val="32"/>
          <w:szCs w:val="32"/>
        </w:rPr>
        <w:t>万元，占</w:t>
      </w:r>
      <w:r>
        <w:rPr>
          <w:rFonts w:hint="eastAsia" w:ascii="仿宋_GB2312" w:hAnsi="仿宋" w:eastAsia="仿宋_GB2312" w:cs="Times New Roman"/>
          <w:kern w:val="2"/>
          <w:sz w:val="32"/>
          <w:szCs w:val="32"/>
          <w:lang w:val="en-US" w:eastAsia="zh-CN"/>
        </w:rPr>
        <w:t>1.81</w:t>
      </w:r>
      <w:r>
        <w:rPr>
          <w:rFonts w:hint="eastAsia" w:ascii="仿宋_GB2312" w:hAnsi="仿宋" w:eastAsia="仿宋_GB2312" w:cs="Times New Roman"/>
          <w:kern w:val="2"/>
          <w:sz w:val="32"/>
          <w:szCs w:val="32"/>
        </w:rPr>
        <w:t>%；</w:t>
      </w:r>
      <w:r>
        <w:rPr>
          <w:rFonts w:hint="eastAsia" w:ascii="仿宋_GB2312" w:hAnsi="仿宋" w:eastAsia="仿宋_GB2312" w:cs="Times New Roman"/>
          <w:kern w:val="2"/>
          <w:sz w:val="32"/>
          <w:szCs w:val="32"/>
          <w:lang w:eastAsia="zh-CN"/>
        </w:rPr>
        <w:t>医疗卫生</w:t>
      </w:r>
      <w:r>
        <w:rPr>
          <w:rFonts w:hint="eastAsia" w:ascii="仿宋_GB2312" w:hAnsi="仿宋" w:eastAsia="仿宋_GB2312" w:cs="Times New Roman"/>
          <w:kern w:val="2"/>
          <w:sz w:val="32"/>
          <w:szCs w:val="32"/>
        </w:rPr>
        <w:t>支出</w:t>
      </w:r>
      <w:r>
        <w:rPr>
          <w:rFonts w:hint="eastAsia" w:ascii="仿宋_GB2312" w:hAnsi="仿宋" w:eastAsia="仿宋_GB2312" w:cs="Times New Roman"/>
          <w:kern w:val="2"/>
          <w:sz w:val="32"/>
          <w:szCs w:val="32"/>
          <w:lang w:val="en-US" w:eastAsia="zh-CN"/>
        </w:rPr>
        <w:t>22.02</w:t>
      </w:r>
      <w:r>
        <w:rPr>
          <w:rFonts w:hint="eastAsia" w:ascii="仿宋_GB2312" w:hAnsi="仿宋" w:eastAsia="仿宋_GB2312" w:cs="Times New Roman"/>
          <w:kern w:val="2"/>
          <w:sz w:val="32"/>
          <w:szCs w:val="32"/>
        </w:rPr>
        <w:t>万元，占</w:t>
      </w:r>
      <w:r>
        <w:rPr>
          <w:rFonts w:hint="eastAsia" w:ascii="仿宋_GB2312" w:hAnsi="仿宋" w:eastAsia="仿宋_GB2312" w:cs="Times New Roman"/>
          <w:kern w:val="2"/>
          <w:sz w:val="32"/>
          <w:szCs w:val="32"/>
          <w:lang w:val="en-US" w:eastAsia="zh-CN"/>
        </w:rPr>
        <w:t>1.27</w:t>
      </w:r>
      <w:r>
        <w:rPr>
          <w:rFonts w:hint="eastAsia" w:ascii="仿宋_GB2312" w:hAnsi="仿宋" w:eastAsia="仿宋_GB2312" w:cs="Times New Roman"/>
          <w:kern w:val="2"/>
          <w:sz w:val="32"/>
          <w:szCs w:val="32"/>
        </w:rPr>
        <w:t>%；</w:t>
      </w:r>
      <w:r>
        <w:rPr>
          <w:rFonts w:hint="eastAsia" w:ascii="仿宋_GB2312" w:hAnsi="仿宋" w:eastAsia="仿宋_GB2312" w:cs="Times New Roman"/>
          <w:kern w:val="2"/>
          <w:sz w:val="32"/>
          <w:szCs w:val="32"/>
          <w:lang w:eastAsia="zh-CN"/>
        </w:rPr>
        <w:t>城乡社区事务支出</w:t>
      </w:r>
      <w:r>
        <w:rPr>
          <w:rFonts w:hint="eastAsia" w:ascii="仿宋_GB2312" w:hAnsi="仿宋" w:eastAsia="仿宋_GB2312" w:cs="Times New Roman"/>
          <w:kern w:val="2"/>
          <w:sz w:val="32"/>
          <w:szCs w:val="32"/>
          <w:lang w:val="en-US" w:eastAsia="zh-CN"/>
        </w:rPr>
        <w:t>968.02万元，占56.04%；</w:t>
      </w:r>
      <w:r>
        <w:rPr>
          <w:rFonts w:hint="eastAsia" w:ascii="仿宋_GB2312" w:hAnsi="仿宋" w:eastAsia="仿宋_GB2312" w:cs="Times New Roman"/>
          <w:kern w:val="2"/>
          <w:sz w:val="32"/>
          <w:szCs w:val="32"/>
        </w:rPr>
        <w:t>住房保障支出</w:t>
      </w:r>
      <w:r>
        <w:rPr>
          <w:rFonts w:hint="eastAsia" w:ascii="仿宋_GB2312" w:hAnsi="仿宋" w:eastAsia="仿宋_GB2312" w:cs="Times New Roman"/>
          <w:kern w:val="2"/>
          <w:sz w:val="32"/>
          <w:szCs w:val="32"/>
          <w:lang w:val="en-US" w:eastAsia="zh-CN"/>
        </w:rPr>
        <w:t>63.76</w:t>
      </w:r>
      <w:r>
        <w:rPr>
          <w:rFonts w:hint="eastAsia" w:ascii="仿宋_GB2312" w:hAnsi="仿宋" w:eastAsia="仿宋_GB2312" w:cs="Times New Roman"/>
          <w:kern w:val="2"/>
          <w:sz w:val="32"/>
          <w:szCs w:val="32"/>
        </w:rPr>
        <w:t>万元，占</w:t>
      </w:r>
      <w:r>
        <w:rPr>
          <w:rFonts w:hint="eastAsia" w:ascii="仿宋_GB2312" w:hAnsi="仿宋" w:eastAsia="仿宋_GB2312" w:cs="Times New Roman"/>
          <w:kern w:val="2"/>
          <w:sz w:val="32"/>
          <w:szCs w:val="32"/>
          <w:lang w:val="en-US" w:eastAsia="zh-CN"/>
        </w:rPr>
        <w:t>3.69</w:t>
      </w:r>
      <w:r>
        <w:rPr>
          <w:rFonts w:hint="eastAsia" w:ascii="仿宋_GB2312" w:hAnsi="仿宋" w:eastAsia="仿宋_GB2312" w:cs="Times New Roman"/>
          <w:kern w:val="2"/>
          <w:sz w:val="32"/>
          <w:szCs w:val="32"/>
        </w:rPr>
        <w:t>%。</w:t>
      </w:r>
    </w:p>
    <w:p>
      <w:pPr>
        <w:adjustRightInd w:val="0"/>
        <w:snapToGrid w:val="0"/>
        <w:spacing w:line="600" w:lineRule="exact"/>
        <w:ind w:firstLine="643" w:firstLineChars="200"/>
        <w:rPr>
          <w:rFonts w:ascii="楷体_GB2312" w:hAnsi="仿宋" w:eastAsia="楷体_GB2312"/>
          <w:b/>
          <w:sz w:val="32"/>
          <w:szCs w:val="32"/>
        </w:rPr>
      </w:pPr>
      <w:r>
        <w:rPr>
          <w:rFonts w:hint="eastAsia" w:ascii="楷体_GB2312" w:hAnsi="仿宋" w:eastAsia="楷体_GB2312"/>
          <w:b/>
          <w:sz w:val="32"/>
          <w:szCs w:val="32"/>
        </w:rPr>
        <w:t>（三）一般公共预算支出具体使用情况。</w:t>
      </w:r>
    </w:p>
    <w:p>
      <w:pPr>
        <w:adjustRightInd w:val="0"/>
        <w:snapToGrid w:val="0"/>
        <w:spacing w:line="600" w:lineRule="exact"/>
        <w:ind w:firstLine="643" w:firstLineChars="200"/>
        <w:rPr>
          <w:rFonts w:eastAsia="仿宋_GB2312"/>
          <w:sz w:val="32"/>
          <w:szCs w:val="32"/>
          <w:highlight w:val="none"/>
        </w:rPr>
      </w:pPr>
      <w:r>
        <w:rPr>
          <w:rFonts w:hint="eastAsia" w:ascii="仿宋_GB2312" w:hAnsi="仿宋" w:eastAsia="仿宋_GB2312"/>
          <w:b/>
          <w:sz w:val="32"/>
          <w:szCs w:val="32"/>
        </w:rPr>
        <w:t>1.</w:t>
      </w:r>
      <w:r>
        <w:rPr>
          <w:rFonts w:hint="eastAsia" w:ascii="仿宋_GB2312" w:hAnsi="仿宋"/>
          <w:b/>
          <w:szCs w:val="32"/>
        </w:rPr>
        <w:t xml:space="preserve"> </w:t>
      </w:r>
      <w:r>
        <w:rPr>
          <w:rFonts w:hint="eastAsia" w:ascii="仿宋_GB2312" w:hAnsi="仿宋" w:eastAsia="仿宋_GB2312"/>
          <w:b/>
          <w:sz w:val="32"/>
          <w:szCs w:val="32"/>
          <w:lang w:eastAsia="zh-CN"/>
        </w:rPr>
        <w:t>公共安全</w:t>
      </w:r>
      <w:r>
        <w:rPr>
          <w:rFonts w:hint="eastAsia" w:ascii="仿宋_GB2312" w:hAnsi="仿宋" w:eastAsia="仿宋_GB2312"/>
          <w:b/>
          <w:sz w:val="32"/>
          <w:szCs w:val="32"/>
        </w:rPr>
        <w:t>支出（类）</w:t>
      </w:r>
      <w:r>
        <w:rPr>
          <w:rFonts w:hint="eastAsia" w:eastAsia="仿宋_GB2312"/>
          <w:b/>
          <w:sz w:val="32"/>
          <w:szCs w:val="32"/>
          <w:lang w:eastAsia="zh-CN"/>
        </w:rPr>
        <w:t>检察</w:t>
      </w:r>
      <w:r>
        <w:rPr>
          <w:rFonts w:hint="eastAsia" w:ascii="仿宋_GB2312" w:hAnsi="仿宋" w:eastAsia="仿宋_GB2312"/>
          <w:b/>
          <w:sz w:val="32"/>
          <w:szCs w:val="32"/>
        </w:rPr>
        <w:t>（款）行政运行（项）</w:t>
      </w:r>
      <w:r>
        <w:rPr>
          <w:rFonts w:eastAsia="仿宋_GB2312"/>
          <w:sz w:val="32"/>
          <w:szCs w:val="32"/>
        </w:rPr>
        <w:t>20</w:t>
      </w:r>
      <w:r>
        <w:rPr>
          <w:rFonts w:hint="eastAsia" w:eastAsia="仿宋_GB2312"/>
          <w:sz w:val="32"/>
          <w:szCs w:val="32"/>
          <w:lang w:val="en-US" w:eastAsia="zh-CN"/>
        </w:rPr>
        <w:t>21</w:t>
      </w:r>
      <w:r>
        <w:rPr>
          <w:rFonts w:eastAsia="仿宋_GB2312"/>
          <w:sz w:val="32"/>
          <w:szCs w:val="32"/>
        </w:rPr>
        <w:t>年预算</w:t>
      </w:r>
      <w:r>
        <w:rPr>
          <w:rFonts w:hint="eastAsia" w:eastAsia="仿宋_GB2312"/>
          <w:sz w:val="32"/>
          <w:szCs w:val="32"/>
          <w:lang w:val="en-US" w:eastAsia="zh-CN"/>
        </w:rPr>
        <w:t>536.72</w:t>
      </w:r>
      <w:r>
        <w:rPr>
          <w:rFonts w:eastAsia="仿宋_GB2312"/>
          <w:sz w:val="32"/>
          <w:szCs w:val="32"/>
        </w:rPr>
        <w:t>万元，比20</w:t>
      </w:r>
      <w:r>
        <w:rPr>
          <w:rFonts w:hint="eastAsia" w:eastAsia="仿宋_GB2312"/>
          <w:sz w:val="32"/>
          <w:szCs w:val="32"/>
          <w:lang w:val="en-US" w:eastAsia="zh-CN"/>
        </w:rPr>
        <w:t>20</w:t>
      </w:r>
      <w:r>
        <w:rPr>
          <w:rFonts w:eastAsia="仿宋_GB2312"/>
          <w:sz w:val="32"/>
          <w:szCs w:val="32"/>
        </w:rPr>
        <w:t>年预算</w:t>
      </w:r>
      <w:r>
        <w:rPr>
          <w:rFonts w:hint="eastAsia" w:eastAsia="仿宋_GB2312"/>
          <w:sz w:val="32"/>
          <w:szCs w:val="32"/>
          <w:lang w:val="en-US" w:eastAsia="zh-CN"/>
        </w:rPr>
        <w:t>减少154.21</w:t>
      </w:r>
      <w:r>
        <w:rPr>
          <w:rFonts w:eastAsia="仿宋_GB2312"/>
          <w:sz w:val="32"/>
          <w:szCs w:val="32"/>
        </w:rPr>
        <w:t>万元，</w:t>
      </w:r>
      <w:r>
        <w:rPr>
          <w:rFonts w:hint="eastAsia" w:eastAsia="仿宋_GB2312"/>
          <w:sz w:val="32"/>
          <w:szCs w:val="32"/>
          <w:lang w:val="en-US" w:eastAsia="zh-CN"/>
        </w:rPr>
        <w:t>下降22.32</w:t>
      </w:r>
      <w:r>
        <w:rPr>
          <w:rFonts w:eastAsia="仿宋_GB2312"/>
          <w:sz w:val="32"/>
          <w:szCs w:val="32"/>
        </w:rPr>
        <w:t>%，</w:t>
      </w:r>
      <w:r>
        <w:rPr>
          <w:rFonts w:eastAsia="仿宋_GB2312"/>
          <w:sz w:val="32"/>
          <w:szCs w:val="32"/>
          <w:highlight w:val="none"/>
        </w:rPr>
        <w:t>下降原因主要是</w:t>
      </w:r>
      <w:r>
        <w:rPr>
          <w:rFonts w:hint="eastAsia" w:eastAsia="仿宋_GB2312"/>
          <w:sz w:val="32"/>
          <w:szCs w:val="32"/>
          <w:highlight w:val="none"/>
          <w:lang w:eastAsia="zh-CN"/>
        </w:rPr>
        <w:t>预算人员经费支出减少及经费支出科目优化</w:t>
      </w:r>
      <w:r>
        <w:rPr>
          <w:rFonts w:eastAsia="仿宋_GB2312"/>
          <w:sz w:val="32"/>
          <w:szCs w:val="32"/>
          <w:highlight w:val="none"/>
        </w:rPr>
        <w:t>。</w:t>
      </w:r>
    </w:p>
    <w:p>
      <w:pPr>
        <w:adjustRightInd w:val="0"/>
        <w:snapToGrid w:val="0"/>
        <w:spacing w:line="600" w:lineRule="exact"/>
        <w:ind w:firstLine="643" w:firstLineChars="200"/>
        <w:rPr>
          <w:rFonts w:ascii="仿宋_GB2312" w:hAnsi="仿宋" w:eastAsia="仿宋_GB2312"/>
          <w:sz w:val="32"/>
          <w:szCs w:val="32"/>
        </w:rPr>
      </w:pPr>
      <w:r>
        <w:rPr>
          <w:rFonts w:hint="eastAsia" w:ascii="仿宋_GB2312" w:hAnsi="仿宋" w:eastAsia="仿宋_GB2312"/>
          <w:b/>
          <w:sz w:val="32"/>
          <w:szCs w:val="32"/>
        </w:rPr>
        <w:t>2.</w:t>
      </w:r>
      <w:r>
        <w:rPr>
          <w:rFonts w:hint="eastAsia" w:ascii="仿宋_GB2312" w:hAnsi="仿宋" w:eastAsia="仿宋_GB2312"/>
          <w:b/>
          <w:sz w:val="32"/>
          <w:szCs w:val="32"/>
          <w:lang w:eastAsia="zh-CN"/>
        </w:rPr>
        <w:t>公共安全</w:t>
      </w:r>
      <w:r>
        <w:rPr>
          <w:rFonts w:hint="eastAsia" w:ascii="仿宋_GB2312" w:hAnsi="仿宋" w:eastAsia="仿宋_GB2312"/>
          <w:b/>
          <w:sz w:val="32"/>
          <w:szCs w:val="32"/>
        </w:rPr>
        <w:t>务支出（类）</w:t>
      </w:r>
      <w:r>
        <w:rPr>
          <w:rFonts w:hint="eastAsia" w:ascii="仿宋_GB2312" w:hAnsi="仿宋" w:eastAsia="仿宋_GB2312"/>
          <w:b/>
          <w:sz w:val="32"/>
          <w:szCs w:val="32"/>
          <w:lang w:eastAsia="zh-CN"/>
        </w:rPr>
        <w:t>检察</w:t>
      </w:r>
      <w:r>
        <w:rPr>
          <w:rFonts w:hint="eastAsia" w:ascii="仿宋_GB2312" w:hAnsi="仿宋" w:eastAsia="仿宋_GB2312"/>
          <w:b/>
          <w:sz w:val="32"/>
          <w:szCs w:val="32"/>
        </w:rPr>
        <w:t>（款）一般行政管理事务（项）</w:t>
      </w:r>
      <w:r>
        <w:rPr>
          <w:rFonts w:eastAsia="仿宋_GB2312"/>
          <w:sz w:val="32"/>
          <w:szCs w:val="32"/>
        </w:rPr>
        <w:t>20</w:t>
      </w:r>
      <w:r>
        <w:rPr>
          <w:rFonts w:hint="eastAsia" w:eastAsia="仿宋_GB2312"/>
          <w:sz w:val="32"/>
          <w:szCs w:val="32"/>
          <w:lang w:val="en-US" w:eastAsia="zh-CN"/>
        </w:rPr>
        <w:t>21</w:t>
      </w:r>
      <w:r>
        <w:rPr>
          <w:rFonts w:eastAsia="仿宋_GB2312"/>
          <w:sz w:val="32"/>
          <w:szCs w:val="32"/>
        </w:rPr>
        <w:t>年预算</w:t>
      </w:r>
      <w:r>
        <w:rPr>
          <w:rFonts w:hint="eastAsia" w:eastAsia="仿宋_GB2312"/>
          <w:sz w:val="32"/>
          <w:szCs w:val="32"/>
          <w:lang w:val="en-US" w:eastAsia="zh-CN"/>
        </w:rPr>
        <w:t>105.8</w:t>
      </w:r>
      <w:r>
        <w:rPr>
          <w:rFonts w:eastAsia="仿宋_GB2312"/>
          <w:sz w:val="32"/>
          <w:szCs w:val="32"/>
        </w:rPr>
        <w:t>万元，比20</w:t>
      </w:r>
      <w:r>
        <w:rPr>
          <w:rFonts w:hint="eastAsia" w:eastAsia="仿宋_GB2312"/>
          <w:sz w:val="32"/>
          <w:szCs w:val="32"/>
          <w:lang w:val="en-US" w:eastAsia="zh-CN"/>
        </w:rPr>
        <w:t>20</w:t>
      </w:r>
      <w:r>
        <w:rPr>
          <w:rFonts w:eastAsia="仿宋_GB2312"/>
          <w:sz w:val="32"/>
          <w:szCs w:val="32"/>
        </w:rPr>
        <w:t>年预算</w:t>
      </w:r>
      <w:r>
        <w:rPr>
          <w:rFonts w:hint="eastAsia" w:eastAsia="仿宋_GB2312"/>
          <w:sz w:val="32"/>
          <w:szCs w:val="32"/>
          <w:lang w:eastAsia="zh-CN"/>
        </w:rPr>
        <w:t>增加</w:t>
      </w:r>
      <w:r>
        <w:rPr>
          <w:rFonts w:hint="eastAsia" w:eastAsia="仿宋_GB2312"/>
          <w:sz w:val="32"/>
          <w:szCs w:val="32"/>
          <w:lang w:val="en-US" w:eastAsia="zh-CN"/>
        </w:rPr>
        <w:t>18.54</w:t>
      </w:r>
      <w:r>
        <w:rPr>
          <w:rFonts w:eastAsia="仿宋_GB2312"/>
          <w:sz w:val="32"/>
          <w:szCs w:val="32"/>
        </w:rPr>
        <w:t>万元，</w:t>
      </w:r>
      <w:r>
        <w:rPr>
          <w:rFonts w:hint="eastAsia" w:eastAsia="仿宋_GB2312"/>
          <w:sz w:val="32"/>
          <w:szCs w:val="32"/>
          <w:lang w:eastAsia="zh-CN"/>
        </w:rPr>
        <w:t>增长</w:t>
      </w:r>
      <w:r>
        <w:rPr>
          <w:rFonts w:hint="eastAsia" w:eastAsia="仿宋_GB2312"/>
          <w:sz w:val="32"/>
          <w:szCs w:val="32"/>
          <w:lang w:val="en-US" w:eastAsia="zh-CN"/>
        </w:rPr>
        <w:t>21.25</w:t>
      </w:r>
      <w:r>
        <w:rPr>
          <w:rFonts w:eastAsia="仿宋_GB2312"/>
          <w:sz w:val="32"/>
          <w:szCs w:val="32"/>
        </w:rPr>
        <w:t>%，</w:t>
      </w:r>
      <w:r>
        <w:rPr>
          <w:rFonts w:hint="eastAsia" w:eastAsia="仿宋_GB2312"/>
          <w:sz w:val="32"/>
          <w:szCs w:val="32"/>
          <w:highlight w:val="none"/>
          <w:lang w:eastAsia="zh-CN"/>
        </w:rPr>
        <w:t>增长</w:t>
      </w:r>
      <w:r>
        <w:rPr>
          <w:rFonts w:eastAsia="仿宋_GB2312"/>
          <w:sz w:val="32"/>
          <w:szCs w:val="32"/>
          <w:highlight w:val="none"/>
        </w:rPr>
        <w:t>原因主要是</w:t>
      </w:r>
      <w:r>
        <w:rPr>
          <w:rFonts w:hint="eastAsia" w:eastAsia="仿宋_GB2312"/>
          <w:color w:val="auto"/>
          <w:sz w:val="32"/>
          <w:szCs w:val="32"/>
          <w:highlight w:val="none"/>
          <w:lang w:eastAsia="zh-CN"/>
        </w:rPr>
        <w:t>门卫安保服务及食堂保洁服务、司机外包服务等位列其中</w:t>
      </w:r>
      <w:r>
        <w:rPr>
          <w:rFonts w:eastAsia="仿宋_GB2312"/>
          <w:sz w:val="32"/>
          <w:szCs w:val="32"/>
          <w:highlight w:val="none"/>
        </w:rPr>
        <w:t>。</w:t>
      </w:r>
    </w:p>
    <w:p>
      <w:pPr>
        <w:adjustRightInd w:val="0"/>
        <w:snapToGrid w:val="0"/>
        <w:spacing w:line="600" w:lineRule="exact"/>
        <w:ind w:firstLine="643" w:firstLineChars="200"/>
        <w:rPr>
          <w:rFonts w:eastAsia="仿宋_GB2312"/>
          <w:sz w:val="32"/>
          <w:szCs w:val="32"/>
        </w:rPr>
      </w:pPr>
      <w:r>
        <w:rPr>
          <w:rFonts w:hint="eastAsia" w:ascii="仿宋_GB2312" w:hAnsi="仿宋" w:eastAsia="仿宋_GB2312"/>
          <w:b/>
          <w:sz w:val="32"/>
          <w:szCs w:val="32"/>
        </w:rPr>
        <w:t>3.社会保障和就业支出（类）</w:t>
      </w:r>
      <w:r>
        <w:rPr>
          <w:rFonts w:eastAsia="仿宋_GB2312"/>
          <w:b/>
          <w:sz w:val="32"/>
          <w:szCs w:val="32"/>
        </w:rPr>
        <w:t>行政事业单位</w:t>
      </w:r>
      <w:r>
        <w:rPr>
          <w:rFonts w:hint="eastAsia" w:eastAsia="仿宋_GB2312"/>
          <w:b/>
          <w:sz w:val="32"/>
          <w:szCs w:val="32"/>
          <w:lang w:eastAsia="zh-CN"/>
        </w:rPr>
        <w:t>养老支出</w:t>
      </w:r>
      <w:r>
        <w:rPr>
          <w:rFonts w:hint="eastAsia" w:ascii="仿宋_GB2312" w:hAnsi="仿宋" w:eastAsia="仿宋_GB2312"/>
          <w:b/>
          <w:sz w:val="32"/>
          <w:szCs w:val="32"/>
        </w:rPr>
        <w:t>（款）</w:t>
      </w:r>
      <w:r>
        <w:rPr>
          <w:rFonts w:eastAsia="仿宋_GB2312"/>
          <w:b/>
          <w:sz w:val="32"/>
          <w:szCs w:val="32"/>
        </w:rPr>
        <w:t>行政单位离退休</w:t>
      </w:r>
      <w:r>
        <w:rPr>
          <w:rFonts w:hint="eastAsia" w:ascii="仿宋_GB2312" w:hAnsi="仿宋" w:eastAsia="仿宋_GB2312"/>
          <w:b/>
          <w:sz w:val="32"/>
          <w:szCs w:val="32"/>
        </w:rPr>
        <w:t>（项）</w:t>
      </w:r>
      <w:r>
        <w:rPr>
          <w:rFonts w:eastAsia="仿宋_GB2312"/>
          <w:sz w:val="32"/>
          <w:szCs w:val="32"/>
        </w:rPr>
        <w:t>20</w:t>
      </w:r>
      <w:r>
        <w:rPr>
          <w:rFonts w:hint="eastAsia" w:eastAsia="仿宋_GB2312"/>
          <w:sz w:val="32"/>
          <w:szCs w:val="32"/>
          <w:lang w:val="en-US" w:eastAsia="zh-CN"/>
        </w:rPr>
        <w:t>21</w:t>
      </w:r>
      <w:r>
        <w:rPr>
          <w:rFonts w:eastAsia="仿宋_GB2312"/>
          <w:sz w:val="32"/>
          <w:szCs w:val="32"/>
        </w:rPr>
        <w:t>年预算</w:t>
      </w:r>
      <w:r>
        <w:rPr>
          <w:rFonts w:hint="eastAsia" w:eastAsia="仿宋_GB2312"/>
          <w:sz w:val="32"/>
          <w:szCs w:val="32"/>
          <w:lang w:val="en-US" w:eastAsia="zh-CN"/>
        </w:rPr>
        <w:t>0.27</w:t>
      </w:r>
      <w:r>
        <w:rPr>
          <w:rFonts w:eastAsia="仿宋_GB2312"/>
          <w:sz w:val="32"/>
          <w:szCs w:val="32"/>
        </w:rPr>
        <w:t>万元，比20</w:t>
      </w:r>
      <w:r>
        <w:rPr>
          <w:rFonts w:hint="eastAsia" w:eastAsia="仿宋_GB2312"/>
          <w:sz w:val="32"/>
          <w:szCs w:val="32"/>
          <w:lang w:val="en-US" w:eastAsia="zh-CN"/>
        </w:rPr>
        <w:t>20</w:t>
      </w:r>
      <w:r>
        <w:rPr>
          <w:rFonts w:eastAsia="仿宋_GB2312"/>
          <w:sz w:val="32"/>
          <w:szCs w:val="32"/>
        </w:rPr>
        <w:t>年预算</w:t>
      </w:r>
      <w:r>
        <w:rPr>
          <w:rFonts w:hint="eastAsia" w:eastAsia="仿宋_GB2312"/>
          <w:sz w:val="32"/>
          <w:szCs w:val="32"/>
          <w:lang w:eastAsia="zh-CN"/>
        </w:rPr>
        <w:t>无变化</w:t>
      </w:r>
      <w:r>
        <w:rPr>
          <w:rFonts w:eastAsia="仿宋_GB2312"/>
          <w:sz w:val="32"/>
          <w:szCs w:val="32"/>
        </w:rPr>
        <w:t>。</w:t>
      </w:r>
    </w:p>
    <w:p>
      <w:pPr>
        <w:adjustRightInd w:val="0"/>
        <w:snapToGrid w:val="0"/>
        <w:spacing w:line="600" w:lineRule="exact"/>
        <w:ind w:firstLine="643" w:firstLineChars="200"/>
        <w:rPr>
          <w:rFonts w:eastAsia="仿宋_GB2312"/>
          <w:sz w:val="32"/>
          <w:szCs w:val="32"/>
        </w:rPr>
      </w:pPr>
      <w:r>
        <w:rPr>
          <w:rFonts w:hint="eastAsia" w:ascii="仿宋_GB2312" w:hAnsi="仿宋" w:eastAsia="仿宋_GB2312"/>
          <w:b/>
          <w:sz w:val="32"/>
          <w:szCs w:val="32"/>
        </w:rPr>
        <w:t>4.</w:t>
      </w:r>
      <w:r>
        <w:rPr>
          <w:rFonts w:eastAsia="仿宋_GB2312"/>
          <w:b/>
          <w:sz w:val="32"/>
          <w:szCs w:val="32"/>
        </w:rPr>
        <w:t>社会保障和就业支出（类）行政事业单位</w:t>
      </w:r>
      <w:r>
        <w:rPr>
          <w:rFonts w:hint="eastAsia" w:eastAsia="仿宋_GB2312"/>
          <w:b/>
          <w:sz w:val="32"/>
          <w:szCs w:val="32"/>
          <w:lang w:eastAsia="zh-CN"/>
        </w:rPr>
        <w:t>养老支出</w:t>
      </w:r>
      <w:r>
        <w:rPr>
          <w:rFonts w:eastAsia="仿宋_GB2312"/>
          <w:b/>
          <w:sz w:val="32"/>
          <w:szCs w:val="32"/>
        </w:rPr>
        <w:t>（款）</w:t>
      </w:r>
      <w:r>
        <w:rPr>
          <w:rFonts w:hint="eastAsia" w:eastAsia="仿宋_GB2312"/>
          <w:b/>
          <w:sz w:val="32"/>
          <w:szCs w:val="32"/>
        </w:rPr>
        <w:t xml:space="preserve"> 机关事业单位基本养老保险缴费支出</w:t>
      </w:r>
      <w:r>
        <w:rPr>
          <w:rFonts w:eastAsia="仿宋_GB2312"/>
          <w:b/>
          <w:sz w:val="32"/>
          <w:szCs w:val="32"/>
        </w:rPr>
        <w:t>（项）</w:t>
      </w:r>
      <w:r>
        <w:rPr>
          <w:rFonts w:eastAsia="仿宋_GB2312"/>
          <w:sz w:val="32"/>
          <w:szCs w:val="32"/>
        </w:rPr>
        <w:t>20</w:t>
      </w:r>
      <w:r>
        <w:rPr>
          <w:rFonts w:hint="eastAsia" w:eastAsia="仿宋_GB2312"/>
          <w:sz w:val="32"/>
          <w:szCs w:val="32"/>
          <w:lang w:val="en-US" w:eastAsia="zh-CN"/>
        </w:rPr>
        <w:t>21</w:t>
      </w:r>
      <w:r>
        <w:rPr>
          <w:rFonts w:eastAsia="仿宋_GB2312"/>
          <w:sz w:val="32"/>
          <w:szCs w:val="32"/>
        </w:rPr>
        <w:t>年预算</w:t>
      </w:r>
      <w:r>
        <w:rPr>
          <w:rFonts w:hint="eastAsia" w:eastAsia="仿宋_GB2312"/>
          <w:sz w:val="32"/>
          <w:szCs w:val="32"/>
          <w:lang w:val="en-US" w:eastAsia="zh-CN"/>
        </w:rPr>
        <w:t>22.02</w:t>
      </w:r>
      <w:r>
        <w:rPr>
          <w:rFonts w:eastAsia="仿宋_GB2312"/>
          <w:sz w:val="32"/>
          <w:szCs w:val="32"/>
        </w:rPr>
        <w:t>万元，比20</w:t>
      </w:r>
      <w:r>
        <w:rPr>
          <w:rFonts w:hint="eastAsia" w:eastAsia="仿宋_GB2312"/>
          <w:sz w:val="32"/>
          <w:szCs w:val="32"/>
          <w:lang w:val="en-US" w:eastAsia="zh-CN"/>
        </w:rPr>
        <w:t>20</w:t>
      </w:r>
      <w:r>
        <w:rPr>
          <w:rFonts w:eastAsia="仿宋_GB2312"/>
          <w:sz w:val="32"/>
          <w:szCs w:val="32"/>
        </w:rPr>
        <w:t>年预算</w:t>
      </w:r>
      <w:r>
        <w:rPr>
          <w:rFonts w:hint="eastAsia" w:eastAsia="仿宋_GB2312"/>
          <w:sz w:val="32"/>
          <w:szCs w:val="32"/>
          <w:lang w:eastAsia="zh-CN"/>
        </w:rPr>
        <w:t>减少</w:t>
      </w:r>
      <w:r>
        <w:rPr>
          <w:rFonts w:hint="eastAsia" w:eastAsia="仿宋_GB2312"/>
          <w:sz w:val="32"/>
          <w:szCs w:val="32"/>
          <w:lang w:val="en-US" w:eastAsia="zh-CN"/>
        </w:rPr>
        <w:t>7.13</w:t>
      </w:r>
      <w:r>
        <w:rPr>
          <w:rFonts w:eastAsia="仿宋_GB2312"/>
          <w:sz w:val="32"/>
          <w:szCs w:val="32"/>
        </w:rPr>
        <w:t>万元，</w:t>
      </w:r>
      <w:r>
        <w:rPr>
          <w:rFonts w:hint="eastAsia" w:eastAsia="仿宋_GB2312"/>
          <w:sz w:val="32"/>
          <w:szCs w:val="32"/>
          <w:lang w:eastAsia="zh-CN"/>
        </w:rPr>
        <w:t>下降</w:t>
      </w:r>
      <w:r>
        <w:rPr>
          <w:rFonts w:hint="eastAsia" w:eastAsia="仿宋_GB2312"/>
          <w:sz w:val="32"/>
          <w:szCs w:val="32"/>
          <w:lang w:val="en-US" w:eastAsia="zh-CN"/>
        </w:rPr>
        <w:t>24.26</w:t>
      </w:r>
      <w:r>
        <w:rPr>
          <w:rFonts w:eastAsia="仿宋_GB2312"/>
          <w:sz w:val="32"/>
          <w:szCs w:val="32"/>
        </w:rPr>
        <w:t>%，</w:t>
      </w:r>
      <w:r>
        <w:rPr>
          <w:rFonts w:hint="eastAsia" w:eastAsia="仿宋_GB2312"/>
          <w:sz w:val="32"/>
          <w:szCs w:val="32"/>
          <w:lang w:eastAsia="zh-CN"/>
        </w:rPr>
        <w:t>减少</w:t>
      </w:r>
      <w:r>
        <w:rPr>
          <w:rFonts w:eastAsia="仿宋_GB2312"/>
          <w:sz w:val="32"/>
          <w:szCs w:val="32"/>
        </w:rPr>
        <w:t>原因主要是</w:t>
      </w:r>
      <w:r>
        <w:rPr>
          <w:rFonts w:hint="eastAsia" w:eastAsia="仿宋_GB2312"/>
          <w:sz w:val="32"/>
          <w:szCs w:val="32"/>
          <w:lang w:eastAsia="zh-CN"/>
        </w:rPr>
        <w:t>部分在职工作调动及基数调整</w:t>
      </w:r>
      <w:r>
        <w:rPr>
          <w:rFonts w:eastAsia="仿宋_GB2312"/>
          <w:sz w:val="32"/>
          <w:szCs w:val="32"/>
        </w:rPr>
        <w:t>。</w:t>
      </w:r>
    </w:p>
    <w:p>
      <w:pPr>
        <w:adjustRightInd w:val="0"/>
        <w:snapToGrid w:val="0"/>
        <w:spacing w:line="600" w:lineRule="exact"/>
        <w:ind w:firstLine="640" w:firstLineChars="200"/>
        <w:rPr>
          <w:rFonts w:eastAsia="仿宋_GB2312"/>
          <w:color w:val="auto"/>
          <w:sz w:val="32"/>
          <w:szCs w:val="32"/>
        </w:rPr>
      </w:pPr>
      <w:r>
        <w:rPr>
          <w:rFonts w:hint="eastAsia" w:eastAsia="仿宋_GB2312"/>
          <w:b w:val="0"/>
          <w:bCs/>
          <w:sz w:val="32"/>
          <w:szCs w:val="32"/>
          <w:lang w:val="en-US" w:eastAsia="zh-CN"/>
        </w:rPr>
        <w:t>5</w:t>
      </w:r>
      <w:r>
        <w:rPr>
          <w:rFonts w:eastAsia="仿宋_GB2312"/>
          <w:b w:val="0"/>
          <w:bCs/>
          <w:sz w:val="32"/>
          <w:szCs w:val="32"/>
        </w:rPr>
        <w:t>.</w:t>
      </w:r>
      <w:r>
        <w:rPr>
          <w:rFonts w:hint="eastAsia" w:eastAsia="仿宋_GB2312"/>
          <w:b/>
          <w:sz w:val="32"/>
          <w:szCs w:val="32"/>
          <w:lang w:eastAsia="zh-CN"/>
        </w:rPr>
        <w:t>卫生健康</w:t>
      </w:r>
      <w:r>
        <w:rPr>
          <w:rFonts w:eastAsia="仿宋_GB2312"/>
          <w:b/>
          <w:sz w:val="32"/>
          <w:szCs w:val="32"/>
        </w:rPr>
        <w:t>支出（类）行政事业单位</w:t>
      </w:r>
      <w:r>
        <w:rPr>
          <w:rFonts w:hint="eastAsia" w:eastAsia="仿宋_GB2312"/>
          <w:b/>
          <w:sz w:val="32"/>
          <w:szCs w:val="32"/>
          <w:lang w:eastAsia="zh-CN"/>
        </w:rPr>
        <w:t>医疗</w:t>
      </w:r>
      <w:r>
        <w:rPr>
          <w:rFonts w:eastAsia="仿宋_GB2312"/>
          <w:b/>
          <w:sz w:val="32"/>
          <w:szCs w:val="32"/>
        </w:rPr>
        <w:t>（款）</w:t>
      </w:r>
      <w:r>
        <w:rPr>
          <w:rFonts w:hint="eastAsia" w:eastAsia="仿宋_GB2312"/>
          <w:b/>
          <w:sz w:val="32"/>
          <w:szCs w:val="32"/>
          <w:lang w:eastAsia="zh-CN"/>
        </w:rPr>
        <w:t>行政单位医疗</w:t>
      </w:r>
      <w:r>
        <w:rPr>
          <w:rFonts w:eastAsia="仿宋_GB2312"/>
          <w:b/>
          <w:sz w:val="32"/>
          <w:szCs w:val="32"/>
        </w:rPr>
        <w:t>（项）</w:t>
      </w:r>
      <w:r>
        <w:rPr>
          <w:rFonts w:eastAsia="仿宋_GB2312"/>
          <w:sz w:val="32"/>
          <w:szCs w:val="32"/>
        </w:rPr>
        <w:t>20</w:t>
      </w:r>
      <w:r>
        <w:rPr>
          <w:rFonts w:hint="eastAsia" w:eastAsia="仿宋_GB2312"/>
          <w:sz w:val="32"/>
          <w:szCs w:val="32"/>
          <w:lang w:val="en-US" w:eastAsia="zh-CN"/>
        </w:rPr>
        <w:t>21</w:t>
      </w:r>
      <w:r>
        <w:rPr>
          <w:rFonts w:eastAsia="仿宋_GB2312"/>
          <w:sz w:val="32"/>
          <w:szCs w:val="32"/>
        </w:rPr>
        <w:t>年预算</w:t>
      </w:r>
      <w:r>
        <w:rPr>
          <w:rFonts w:hint="eastAsia" w:eastAsia="仿宋_GB2312"/>
          <w:sz w:val="32"/>
          <w:szCs w:val="32"/>
          <w:lang w:val="en-US" w:eastAsia="zh-CN"/>
        </w:rPr>
        <w:t>22.02</w:t>
      </w:r>
      <w:r>
        <w:rPr>
          <w:rFonts w:eastAsia="仿宋_GB2312"/>
          <w:sz w:val="32"/>
          <w:szCs w:val="32"/>
        </w:rPr>
        <w:t>万元，比20</w:t>
      </w:r>
      <w:r>
        <w:rPr>
          <w:rFonts w:hint="eastAsia" w:eastAsia="仿宋_GB2312"/>
          <w:sz w:val="32"/>
          <w:szCs w:val="32"/>
          <w:lang w:val="en-US" w:eastAsia="zh-CN"/>
        </w:rPr>
        <w:t>20</w:t>
      </w:r>
      <w:r>
        <w:rPr>
          <w:rFonts w:eastAsia="仿宋_GB2312"/>
          <w:sz w:val="32"/>
          <w:szCs w:val="32"/>
        </w:rPr>
        <w:t>年预算</w:t>
      </w:r>
      <w:r>
        <w:rPr>
          <w:rFonts w:hint="eastAsia" w:eastAsia="仿宋_GB2312"/>
          <w:sz w:val="32"/>
          <w:szCs w:val="32"/>
          <w:lang w:eastAsia="zh-CN"/>
        </w:rPr>
        <w:t>增加</w:t>
      </w:r>
      <w:r>
        <w:rPr>
          <w:rFonts w:hint="eastAsia" w:eastAsia="仿宋_GB2312"/>
          <w:sz w:val="32"/>
          <w:szCs w:val="32"/>
          <w:lang w:val="en-US" w:eastAsia="zh-CN"/>
        </w:rPr>
        <w:t>1.26</w:t>
      </w:r>
      <w:r>
        <w:rPr>
          <w:rFonts w:eastAsia="仿宋_GB2312"/>
          <w:sz w:val="32"/>
          <w:szCs w:val="32"/>
        </w:rPr>
        <w:t>万元，</w:t>
      </w:r>
      <w:r>
        <w:rPr>
          <w:rFonts w:hint="eastAsia" w:eastAsia="仿宋_GB2312"/>
          <w:sz w:val="32"/>
          <w:szCs w:val="32"/>
          <w:lang w:eastAsia="zh-CN"/>
        </w:rPr>
        <w:t>增长</w:t>
      </w:r>
      <w:r>
        <w:rPr>
          <w:rFonts w:hint="eastAsia" w:eastAsia="仿宋_GB2312"/>
          <w:sz w:val="32"/>
          <w:szCs w:val="32"/>
          <w:lang w:val="en-US" w:eastAsia="zh-CN"/>
        </w:rPr>
        <w:t>6.07</w:t>
      </w:r>
      <w:r>
        <w:rPr>
          <w:rFonts w:eastAsia="仿宋_GB2312"/>
          <w:sz w:val="32"/>
          <w:szCs w:val="32"/>
        </w:rPr>
        <w:t>%，</w:t>
      </w:r>
      <w:r>
        <w:rPr>
          <w:rFonts w:hint="eastAsia" w:eastAsia="仿宋_GB2312"/>
          <w:color w:val="auto"/>
          <w:sz w:val="32"/>
          <w:szCs w:val="32"/>
          <w:lang w:eastAsia="zh-CN"/>
        </w:rPr>
        <w:t>增长</w:t>
      </w:r>
      <w:r>
        <w:rPr>
          <w:rFonts w:eastAsia="仿宋_GB2312"/>
          <w:color w:val="auto"/>
          <w:sz w:val="32"/>
          <w:szCs w:val="32"/>
        </w:rPr>
        <w:t>原因主要是</w:t>
      </w:r>
      <w:r>
        <w:rPr>
          <w:rFonts w:hint="eastAsia" w:eastAsia="仿宋_GB2312"/>
          <w:color w:val="auto"/>
          <w:sz w:val="32"/>
          <w:szCs w:val="32"/>
          <w:lang w:eastAsia="zh-CN"/>
        </w:rPr>
        <w:t>部分在职人员工作调动</w:t>
      </w:r>
      <w:r>
        <w:rPr>
          <w:rFonts w:hint="eastAsia" w:eastAsia="仿宋_GB2312"/>
          <w:sz w:val="32"/>
          <w:szCs w:val="32"/>
          <w:lang w:eastAsia="zh-CN"/>
        </w:rPr>
        <w:t>及基数调整</w:t>
      </w:r>
      <w:r>
        <w:rPr>
          <w:rFonts w:eastAsia="仿宋_GB2312"/>
          <w:color w:val="auto"/>
          <w:sz w:val="32"/>
          <w:szCs w:val="32"/>
        </w:rPr>
        <w:t>。</w:t>
      </w:r>
    </w:p>
    <w:p>
      <w:pPr>
        <w:adjustRightInd w:val="0"/>
        <w:snapToGrid w:val="0"/>
        <w:spacing w:line="600" w:lineRule="exact"/>
        <w:ind w:firstLine="640" w:firstLineChars="200"/>
        <w:rPr>
          <w:rFonts w:hint="default" w:eastAsia="仿宋_GB2312"/>
          <w:sz w:val="32"/>
          <w:szCs w:val="32"/>
          <w:lang w:val="en-US" w:eastAsia="zh-CN"/>
        </w:rPr>
      </w:pPr>
      <w:r>
        <w:rPr>
          <w:rFonts w:hint="eastAsia" w:eastAsia="仿宋_GB2312"/>
          <w:b w:val="0"/>
          <w:bCs/>
          <w:sz w:val="32"/>
          <w:szCs w:val="32"/>
          <w:lang w:val="en-US" w:eastAsia="zh-CN"/>
        </w:rPr>
        <w:t>6.</w:t>
      </w:r>
      <w:r>
        <w:rPr>
          <w:rFonts w:hint="eastAsia" w:eastAsia="仿宋_GB2312"/>
          <w:b/>
          <w:sz w:val="32"/>
          <w:szCs w:val="32"/>
          <w:lang w:val="en-US" w:eastAsia="zh-CN"/>
        </w:rPr>
        <w:t>城乡社区支出（类）城乡社区公共设施（款）其他城乡社区公共设施支出（项）</w:t>
      </w:r>
      <w:r>
        <w:rPr>
          <w:rFonts w:hint="eastAsia" w:eastAsia="仿宋_GB2312"/>
          <w:sz w:val="32"/>
          <w:szCs w:val="32"/>
          <w:lang w:val="en-US" w:eastAsia="zh-CN"/>
        </w:rPr>
        <w:t>2021年预算968.02万元，比2020年预算增加968.02万元，增长100%，增长原因主要是</w:t>
      </w:r>
      <w:r>
        <w:rPr>
          <w:rFonts w:hint="eastAsia" w:ascii="仿宋_GB2312" w:hAnsi="仿宋" w:eastAsia="仿宋_GB2312" w:cs="Times New Roman"/>
          <w:kern w:val="2"/>
          <w:sz w:val="32"/>
          <w:szCs w:val="32"/>
          <w:lang w:eastAsia="zh-CN"/>
        </w:rPr>
        <w:t>“两房”基建项目支出款项增加</w:t>
      </w:r>
      <w:r>
        <w:rPr>
          <w:rFonts w:hint="eastAsia" w:eastAsia="仿宋_GB2312"/>
          <w:sz w:val="32"/>
          <w:szCs w:val="32"/>
          <w:lang w:val="en-US" w:eastAsia="zh-CN"/>
        </w:rPr>
        <w:t>。</w:t>
      </w:r>
    </w:p>
    <w:p>
      <w:pPr>
        <w:adjustRightInd w:val="0"/>
        <w:snapToGrid w:val="0"/>
        <w:spacing w:line="600" w:lineRule="exact"/>
        <w:ind w:firstLine="640" w:firstLineChars="200"/>
        <w:rPr>
          <w:rFonts w:ascii="仿宋_GB2312" w:hAnsi="仿宋" w:eastAsia="仿宋_GB2312"/>
          <w:sz w:val="32"/>
          <w:szCs w:val="32"/>
        </w:rPr>
      </w:pPr>
      <w:r>
        <w:rPr>
          <w:rFonts w:hint="eastAsia" w:eastAsia="仿宋_GB2312"/>
          <w:b w:val="0"/>
          <w:bCs/>
          <w:sz w:val="32"/>
          <w:szCs w:val="32"/>
          <w:lang w:val="en-US" w:eastAsia="zh-CN"/>
        </w:rPr>
        <w:t>7</w:t>
      </w:r>
      <w:r>
        <w:rPr>
          <w:rFonts w:eastAsia="仿宋_GB2312"/>
          <w:b w:val="0"/>
          <w:bCs/>
          <w:sz w:val="32"/>
          <w:szCs w:val="32"/>
        </w:rPr>
        <w:t>.</w:t>
      </w:r>
      <w:r>
        <w:rPr>
          <w:rFonts w:eastAsia="仿宋_GB2312"/>
          <w:b/>
          <w:sz w:val="32"/>
          <w:szCs w:val="32"/>
        </w:rPr>
        <w:t>住房保障支出（类）住房改革支出（款）住房公积金（项）</w:t>
      </w:r>
      <w:r>
        <w:rPr>
          <w:rFonts w:eastAsia="仿宋_GB2312"/>
          <w:sz w:val="32"/>
          <w:szCs w:val="32"/>
        </w:rPr>
        <w:t>20</w:t>
      </w:r>
      <w:r>
        <w:rPr>
          <w:rFonts w:hint="eastAsia" w:eastAsia="仿宋_GB2312"/>
          <w:sz w:val="32"/>
          <w:szCs w:val="32"/>
          <w:lang w:val="en-US" w:eastAsia="zh-CN"/>
        </w:rPr>
        <w:t>21</w:t>
      </w:r>
      <w:r>
        <w:rPr>
          <w:rFonts w:eastAsia="仿宋_GB2312"/>
          <w:sz w:val="32"/>
          <w:szCs w:val="32"/>
        </w:rPr>
        <w:t>年</w:t>
      </w:r>
      <w:r>
        <w:rPr>
          <w:rFonts w:eastAsia="仿宋_GB2312"/>
          <w:color w:val="auto"/>
          <w:sz w:val="32"/>
          <w:szCs w:val="32"/>
        </w:rPr>
        <w:t>预算</w:t>
      </w:r>
      <w:r>
        <w:rPr>
          <w:rFonts w:hint="eastAsia" w:eastAsia="仿宋_GB2312"/>
          <w:color w:val="auto"/>
          <w:sz w:val="32"/>
          <w:szCs w:val="32"/>
          <w:lang w:val="en-US" w:eastAsia="zh-CN"/>
        </w:rPr>
        <w:t>63.76</w:t>
      </w:r>
      <w:r>
        <w:rPr>
          <w:rFonts w:eastAsia="仿宋_GB2312"/>
          <w:color w:val="auto"/>
          <w:sz w:val="32"/>
          <w:szCs w:val="32"/>
        </w:rPr>
        <w:t>万元，比20</w:t>
      </w:r>
      <w:r>
        <w:rPr>
          <w:rFonts w:hint="eastAsia" w:eastAsia="仿宋_GB2312"/>
          <w:color w:val="auto"/>
          <w:sz w:val="32"/>
          <w:szCs w:val="32"/>
          <w:lang w:val="en-US" w:eastAsia="zh-CN"/>
        </w:rPr>
        <w:t>20</w:t>
      </w:r>
      <w:r>
        <w:rPr>
          <w:rFonts w:eastAsia="仿宋_GB2312"/>
          <w:color w:val="auto"/>
          <w:sz w:val="32"/>
          <w:szCs w:val="32"/>
        </w:rPr>
        <w:t>年预算</w:t>
      </w:r>
      <w:r>
        <w:rPr>
          <w:rFonts w:hint="eastAsia" w:eastAsia="仿宋_GB2312"/>
          <w:color w:val="auto"/>
          <w:sz w:val="32"/>
          <w:szCs w:val="32"/>
          <w:lang w:val="en-US" w:eastAsia="zh-CN"/>
        </w:rPr>
        <w:t>减少0.46</w:t>
      </w:r>
      <w:r>
        <w:rPr>
          <w:rFonts w:eastAsia="仿宋_GB2312"/>
          <w:color w:val="auto"/>
          <w:sz w:val="32"/>
          <w:szCs w:val="32"/>
        </w:rPr>
        <w:t>万元，</w:t>
      </w:r>
      <w:r>
        <w:rPr>
          <w:rFonts w:hint="eastAsia" w:eastAsia="仿宋_GB2312"/>
          <w:color w:val="auto"/>
          <w:sz w:val="32"/>
          <w:szCs w:val="32"/>
          <w:lang w:val="en-US" w:eastAsia="zh-CN"/>
        </w:rPr>
        <w:t>下降0.72</w:t>
      </w:r>
      <w:r>
        <w:rPr>
          <w:rFonts w:eastAsia="仿宋_GB2312"/>
          <w:color w:val="auto"/>
          <w:sz w:val="32"/>
          <w:szCs w:val="32"/>
        </w:rPr>
        <w:t>%，</w:t>
      </w:r>
      <w:r>
        <w:rPr>
          <w:rFonts w:hint="eastAsia" w:eastAsia="仿宋_GB2312"/>
          <w:color w:val="auto"/>
          <w:sz w:val="32"/>
          <w:szCs w:val="32"/>
          <w:lang w:eastAsia="zh-CN"/>
        </w:rPr>
        <w:t>减少</w:t>
      </w:r>
      <w:r>
        <w:rPr>
          <w:rFonts w:eastAsia="仿宋_GB2312"/>
          <w:color w:val="auto"/>
          <w:sz w:val="32"/>
          <w:szCs w:val="32"/>
        </w:rPr>
        <w:t>原因主要是</w:t>
      </w:r>
      <w:r>
        <w:rPr>
          <w:rFonts w:hint="eastAsia" w:eastAsia="仿宋_GB2312"/>
          <w:color w:val="auto"/>
          <w:sz w:val="32"/>
          <w:szCs w:val="32"/>
          <w:lang w:eastAsia="zh-CN"/>
        </w:rPr>
        <w:t>部分在职人员工作调动</w:t>
      </w:r>
      <w:r>
        <w:rPr>
          <w:rFonts w:hint="eastAsia" w:eastAsia="仿宋_GB2312"/>
          <w:sz w:val="32"/>
          <w:szCs w:val="32"/>
          <w:lang w:eastAsia="zh-CN"/>
        </w:rPr>
        <w:t>及基数调整</w:t>
      </w:r>
      <w:r>
        <w:rPr>
          <w:rFonts w:eastAsia="仿宋_GB2312"/>
          <w:color w:val="auto"/>
          <w:sz w:val="32"/>
          <w:szCs w:val="32"/>
        </w:rPr>
        <w:t>。</w:t>
      </w:r>
    </w:p>
    <w:p>
      <w:pPr>
        <w:pStyle w:val="4"/>
        <w:adjustRightInd w:val="0"/>
        <w:snapToGrid w:val="0"/>
        <w:spacing w:before="0" w:beforeAutospacing="0" w:after="0" w:afterAutospacing="0" w:line="600" w:lineRule="exact"/>
        <w:ind w:firstLine="640" w:firstLineChars="200"/>
        <w:rPr>
          <w:rFonts w:ascii="黑体" w:eastAsia="黑体"/>
          <w:color w:val="000000"/>
        </w:rPr>
      </w:pPr>
      <w:r>
        <w:rPr>
          <w:rFonts w:hint="eastAsia" w:ascii="黑体" w:hAnsi="仿宋" w:eastAsia="黑体" w:cs="Times New Roman"/>
          <w:color w:val="000000"/>
          <w:kern w:val="2"/>
          <w:sz w:val="32"/>
          <w:szCs w:val="32"/>
        </w:rPr>
        <w:t>六、关于2021年一般公共预算基本支出表的说明</w:t>
      </w:r>
    </w:p>
    <w:p>
      <w:pPr>
        <w:ind w:firstLine="640" w:firstLineChars="200"/>
        <w:rPr>
          <w:rFonts w:ascii="仿宋_GB2312" w:hAnsi="仿宋" w:eastAsia="仿宋_GB2312"/>
          <w:sz w:val="32"/>
          <w:szCs w:val="32"/>
        </w:rPr>
      </w:pPr>
      <w:r>
        <w:rPr>
          <w:rFonts w:hint="eastAsia" w:ascii="仿宋_GB2312" w:hAnsi="仿宋" w:eastAsia="仿宋_GB2312"/>
          <w:sz w:val="32"/>
          <w:szCs w:val="32"/>
        </w:rPr>
        <w:t>马鞍山市</w:t>
      </w:r>
      <w:r>
        <w:rPr>
          <w:rFonts w:hint="eastAsia" w:ascii="仿宋_GB2312" w:hAnsi="仿宋" w:eastAsia="仿宋_GB2312"/>
          <w:sz w:val="32"/>
          <w:szCs w:val="32"/>
          <w:lang w:eastAsia="zh-CN"/>
        </w:rPr>
        <w:t>博望区人民检察院</w:t>
      </w:r>
      <w:r>
        <w:rPr>
          <w:rFonts w:hint="eastAsia" w:ascii="仿宋_GB2312" w:hAnsi="仿宋" w:eastAsia="仿宋_GB2312"/>
          <w:sz w:val="32"/>
          <w:szCs w:val="32"/>
        </w:rPr>
        <w:t>2021年一般公共预算基本支出</w:t>
      </w:r>
      <w:r>
        <w:rPr>
          <w:rFonts w:hint="eastAsia" w:ascii="仿宋_GB2312" w:hAnsi="仿宋" w:eastAsia="仿宋_GB2312"/>
          <w:sz w:val="32"/>
          <w:szCs w:val="32"/>
          <w:lang w:val="en-US" w:eastAsia="zh-CN"/>
        </w:rPr>
        <w:t>707.02</w:t>
      </w:r>
      <w:r>
        <w:rPr>
          <w:rFonts w:hint="eastAsia" w:ascii="仿宋_GB2312" w:hAnsi="仿宋" w:eastAsia="仿宋_GB2312"/>
          <w:sz w:val="32"/>
          <w:szCs w:val="32"/>
        </w:rPr>
        <w:t>万元，其中，人员经费</w:t>
      </w:r>
      <w:r>
        <w:rPr>
          <w:rFonts w:hint="eastAsia" w:ascii="仿宋_GB2312" w:hAnsi="仿宋" w:eastAsia="仿宋_GB2312"/>
          <w:sz w:val="32"/>
          <w:szCs w:val="32"/>
          <w:lang w:val="en-US" w:eastAsia="zh-CN"/>
        </w:rPr>
        <w:t>653.7</w:t>
      </w:r>
      <w:r>
        <w:rPr>
          <w:rFonts w:hint="eastAsia" w:ascii="仿宋_GB2312" w:hAnsi="仿宋" w:eastAsia="仿宋_GB2312"/>
          <w:sz w:val="32"/>
          <w:szCs w:val="32"/>
        </w:rPr>
        <w:t>万元，公用经费</w:t>
      </w:r>
      <w:r>
        <w:rPr>
          <w:rFonts w:hint="eastAsia" w:ascii="仿宋_GB2312" w:hAnsi="仿宋" w:eastAsia="仿宋_GB2312"/>
          <w:sz w:val="32"/>
          <w:szCs w:val="32"/>
          <w:lang w:val="en-US" w:eastAsia="zh-CN"/>
        </w:rPr>
        <w:t>53.32</w:t>
      </w:r>
      <w:r>
        <w:rPr>
          <w:rFonts w:hint="eastAsia" w:ascii="仿宋_GB2312" w:hAnsi="仿宋" w:eastAsia="仿宋_GB2312"/>
          <w:sz w:val="32"/>
          <w:szCs w:val="32"/>
        </w:rPr>
        <w:t>万元。</w:t>
      </w:r>
    </w:p>
    <w:p>
      <w:pPr>
        <w:ind w:firstLine="640" w:firstLineChars="200"/>
        <w:rPr>
          <w:rFonts w:ascii="仿宋_GB2312" w:hAnsi="仿宋" w:eastAsia="仿宋_GB2312"/>
          <w:sz w:val="32"/>
          <w:szCs w:val="32"/>
          <w:u w:val="none"/>
        </w:rPr>
      </w:pPr>
      <w:r>
        <w:rPr>
          <w:rFonts w:hint="eastAsia" w:ascii="仿宋_GB2312" w:hAnsi="仿宋" w:eastAsia="仿宋_GB2312"/>
          <w:sz w:val="32"/>
          <w:szCs w:val="32"/>
        </w:rPr>
        <w:t>（一）人员经费</w:t>
      </w:r>
      <w:r>
        <w:rPr>
          <w:rFonts w:hint="eastAsia" w:ascii="仿宋_GB2312" w:hAnsi="仿宋" w:eastAsia="仿宋_GB2312"/>
          <w:sz w:val="32"/>
          <w:szCs w:val="32"/>
          <w:lang w:val="en-US" w:eastAsia="zh-CN"/>
        </w:rPr>
        <w:t>653.7</w:t>
      </w:r>
      <w:r>
        <w:rPr>
          <w:rFonts w:hint="eastAsia" w:ascii="仿宋_GB2312" w:hAnsi="仿宋" w:eastAsia="仿宋_GB2312"/>
          <w:sz w:val="32"/>
          <w:szCs w:val="32"/>
        </w:rPr>
        <w:t>万元，主要包括:</w:t>
      </w:r>
      <w:r>
        <w:rPr>
          <w:rFonts w:hint="eastAsia" w:ascii="仿宋_GB2312" w:hAnsi="仿宋" w:eastAsia="仿宋_GB2312"/>
          <w:sz w:val="32"/>
          <w:szCs w:val="32"/>
          <w:u w:val="none"/>
        </w:rPr>
        <w:t>基本工资、津贴补贴、奖金、伙食补助费、绩效工资、机关事业单位基本养老保险费、职业年金缴费、职工基本医疗保险缴费、公务员医疗补助缴费、其他社会保障缴费、住房公积金、医疗费、其他工资福利支出</w:t>
      </w:r>
      <w:r>
        <w:rPr>
          <w:rFonts w:hint="eastAsia" w:ascii="仿宋_GB2312" w:hAnsi="仿宋" w:eastAsia="仿宋_GB2312"/>
          <w:sz w:val="32"/>
          <w:szCs w:val="32"/>
          <w:u w:val="none"/>
          <w:lang w:eastAsia="zh-CN"/>
        </w:rPr>
        <w:t>、</w:t>
      </w:r>
      <w:r>
        <w:rPr>
          <w:rFonts w:hint="eastAsia" w:ascii="仿宋_GB2312" w:hAnsi="仿宋" w:eastAsia="仿宋_GB2312"/>
          <w:sz w:val="32"/>
          <w:szCs w:val="32"/>
          <w:u w:val="none"/>
        </w:rPr>
        <w:t>对其他个人和家庭的补助支出。</w:t>
      </w:r>
    </w:p>
    <w:p>
      <w:pPr>
        <w:ind w:firstLine="640" w:firstLineChars="200"/>
        <w:rPr>
          <w:rFonts w:ascii="仿宋_GB2312" w:hAnsi="仿宋" w:eastAsia="仿宋_GB2312"/>
          <w:sz w:val="32"/>
          <w:szCs w:val="32"/>
          <w:u w:val="none"/>
        </w:rPr>
      </w:pPr>
      <w:r>
        <w:rPr>
          <w:rFonts w:hint="eastAsia" w:ascii="仿宋_GB2312" w:hAnsi="仿宋" w:eastAsia="仿宋_GB2312"/>
          <w:sz w:val="32"/>
          <w:szCs w:val="32"/>
        </w:rPr>
        <w:t>（二）公用经费</w:t>
      </w:r>
      <w:r>
        <w:rPr>
          <w:rFonts w:hint="eastAsia" w:ascii="仿宋_GB2312" w:hAnsi="仿宋" w:eastAsia="仿宋_GB2312"/>
          <w:sz w:val="32"/>
          <w:szCs w:val="32"/>
          <w:lang w:val="en-US" w:eastAsia="zh-CN"/>
        </w:rPr>
        <w:t>53.32</w:t>
      </w:r>
      <w:r>
        <w:rPr>
          <w:rFonts w:hint="eastAsia" w:ascii="仿宋_GB2312" w:hAnsi="仿宋" w:eastAsia="仿宋_GB2312"/>
          <w:sz w:val="32"/>
          <w:szCs w:val="32"/>
        </w:rPr>
        <w:t>万元，主要包括：</w:t>
      </w:r>
      <w:r>
        <w:rPr>
          <w:rFonts w:hint="eastAsia" w:ascii="仿宋_GB2312" w:hAnsi="仿宋" w:eastAsia="仿宋_GB2312"/>
          <w:sz w:val="32"/>
          <w:szCs w:val="32"/>
          <w:u w:val="none"/>
        </w:rPr>
        <w:t>办公费、印刷费、咨询费、手续费、水费、电费、邮电费、取暖费、物业管理费、差旅费、因公出国（境）费、维修（护）费、租赁费、会议费、培训费、公务接待费、专用材料费、被装购置费、专用燃料费、劳务费、委托业务费、</w:t>
      </w:r>
      <w:bookmarkStart w:id="0" w:name="_GoBack"/>
      <w:bookmarkEnd w:id="0"/>
      <w:r>
        <w:rPr>
          <w:rFonts w:hint="eastAsia" w:ascii="仿宋_GB2312" w:hAnsi="仿宋" w:eastAsia="仿宋_GB2312"/>
          <w:sz w:val="32"/>
          <w:szCs w:val="32"/>
          <w:u w:val="none"/>
        </w:rPr>
        <w:t>福利费、公务用车运行维护费、其他交通费用、税金及附加费用、其他商品服务支出、其他支出等。</w:t>
      </w:r>
    </w:p>
    <w:p>
      <w:pPr>
        <w:pStyle w:val="4"/>
        <w:adjustRightInd w:val="0"/>
        <w:snapToGrid w:val="0"/>
        <w:spacing w:before="0" w:beforeAutospacing="0" w:after="0" w:afterAutospacing="0" w:line="600" w:lineRule="exact"/>
        <w:ind w:firstLine="640" w:firstLineChars="200"/>
        <w:rPr>
          <w:rFonts w:ascii="黑体" w:hAnsi="仿宋" w:eastAsia="黑体"/>
          <w:sz w:val="32"/>
          <w:szCs w:val="32"/>
        </w:rPr>
      </w:pPr>
      <w:r>
        <w:rPr>
          <w:rFonts w:hint="eastAsia" w:ascii="黑体" w:hAnsi="仿宋" w:eastAsia="黑体"/>
          <w:sz w:val="32"/>
          <w:szCs w:val="32"/>
        </w:rPr>
        <w:t>七、关于2021年政府性基金预算支出表的说明</w:t>
      </w:r>
    </w:p>
    <w:p>
      <w:pPr>
        <w:pStyle w:val="4"/>
        <w:adjustRightInd w:val="0"/>
        <w:snapToGrid w:val="0"/>
        <w:spacing w:before="0" w:beforeAutospacing="0" w:after="0" w:afterAutospacing="0" w:line="600" w:lineRule="exact"/>
        <w:ind w:firstLine="640" w:firstLineChars="200"/>
        <w:rPr>
          <w:rFonts w:ascii="仿宋_GB2312" w:hAnsi="仿宋" w:eastAsia="仿宋_GB2312"/>
          <w:sz w:val="32"/>
          <w:szCs w:val="32"/>
        </w:rPr>
      </w:pPr>
      <w:r>
        <w:rPr>
          <w:rFonts w:hint="eastAsia" w:ascii="仿宋_GB2312" w:hAnsi="仿宋" w:eastAsia="仿宋_GB2312"/>
          <w:sz w:val="32"/>
          <w:szCs w:val="32"/>
        </w:rPr>
        <w:t>马鞍山市</w:t>
      </w:r>
      <w:r>
        <w:rPr>
          <w:rFonts w:hint="eastAsia" w:ascii="仿宋_GB2312" w:hAnsi="仿宋" w:eastAsia="仿宋_GB2312"/>
          <w:sz w:val="32"/>
          <w:szCs w:val="32"/>
          <w:lang w:eastAsia="zh-CN"/>
        </w:rPr>
        <w:t>博望区人民检察院</w:t>
      </w:r>
      <w:r>
        <w:rPr>
          <w:rFonts w:hint="eastAsia" w:ascii="仿宋_GB2312" w:hAnsi="仿宋" w:eastAsia="仿宋_GB2312"/>
          <w:sz w:val="32"/>
          <w:szCs w:val="32"/>
        </w:rPr>
        <w:t>2021年没有政府性基金预算拨款收入，也没有使用政府性基金预算拨款安排的支出。</w:t>
      </w:r>
    </w:p>
    <w:p>
      <w:pPr>
        <w:pStyle w:val="4"/>
        <w:adjustRightInd w:val="0"/>
        <w:snapToGrid w:val="0"/>
        <w:spacing w:before="0" w:beforeAutospacing="0" w:after="0" w:afterAutospacing="0" w:line="600" w:lineRule="exact"/>
        <w:ind w:firstLine="640" w:firstLineChars="200"/>
        <w:rPr>
          <w:rFonts w:ascii="黑体" w:hAnsi="仿宋" w:eastAsia="黑体"/>
          <w:sz w:val="32"/>
          <w:szCs w:val="32"/>
        </w:rPr>
      </w:pPr>
      <w:r>
        <w:rPr>
          <w:rFonts w:hint="eastAsia" w:ascii="黑体" w:hAnsi="仿宋" w:eastAsia="黑体"/>
          <w:sz w:val="32"/>
          <w:szCs w:val="32"/>
        </w:rPr>
        <w:t>八、关于2021年国有资本经营预算支出表的说明</w:t>
      </w:r>
    </w:p>
    <w:p>
      <w:pPr>
        <w:pStyle w:val="4"/>
        <w:adjustRightInd w:val="0"/>
        <w:snapToGrid w:val="0"/>
        <w:spacing w:before="0" w:beforeAutospacing="0" w:after="0" w:afterAutospacing="0" w:line="600" w:lineRule="exact"/>
        <w:ind w:firstLine="640" w:firstLineChars="200"/>
        <w:rPr>
          <w:rFonts w:ascii="仿宋_GB2312" w:hAnsi="仿宋" w:eastAsia="仿宋_GB2312"/>
          <w:sz w:val="32"/>
          <w:szCs w:val="32"/>
        </w:rPr>
      </w:pPr>
      <w:r>
        <w:rPr>
          <w:rFonts w:hint="eastAsia" w:ascii="仿宋_GB2312" w:hAnsi="仿宋" w:eastAsia="仿宋_GB2312"/>
          <w:sz w:val="32"/>
          <w:szCs w:val="32"/>
        </w:rPr>
        <w:t>马鞍山市</w:t>
      </w:r>
      <w:r>
        <w:rPr>
          <w:rFonts w:hint="eastAsia" w:ascii="仿宋_GB2312" w:hAnsi="仿宋" w:eastAsia="仿宋_GB2312"/>
          <w:sz w:val="32"/>
          <w:szCs w:val="32"/>
          <w:lang w:eastAsia="zh-CN"/>
        </w:rPr>
        <w:t>博望区人民检察院</w:t>
      </w:r>
      <w:r>
        <w:rPr>
          <w:rFonts w:hint="eastAsia" w:ascii="仿宋_GB2312" w:hAnsi="仿宋" w:eastAsia="仿宋_GB2312"/>
          <w:sz w:val="32"/>
          <w:szCs w:val="32"/>
        </w:rPr>
        <w:t>2021年没有国有资本经营预算拨款收入，也没有使用国有资本经营预算拨款安排的支出。</w:t>
      </w:r>
    </w:p>
    <w:p>
      <w:pPr>
        <w:pStyle w:val="4"/>
        <w:adjustRightInd w:val="0"/>
        <w:snapToGrid w:val="0"/>
        <w:spacing w:before="0" w:beforeAutospacing="0" w:after="0" w:afterAutospacing="0" w:line="600" w:lineRule="exact"/>
        <w:ind w:firstLine="640" w:firstLineChars="200"/>
        <w:rPr>
          <w:rFonts w:ascii="黑体" w:hAnsi="仿宋" w:eastAsia="黑体"/>
          <w:sz w:val="32"/>
          <w:szCs w:val="32"/>
        </w:rPr>
      </w:pPr>
      <w:r>
        <w:rPr>
          <w:rFonts w:hint="eastAsia" w:ascii="黑体" w:hAnsi="仿宋" w:eastAsia="黑体"/>
          <w:sz w:val="32"/>
          <w:szCs w:val="32"/>
        </w:rPr>
        <w:t>九、关于2021年项目支出表的说明</w:t>
      </w:r>
    </w:p>
    <w:p>
      <w:pPr>
        <w:pStyle w:val="4"/>
        <w:adjustRightInd w:val="0"/>
        <w:snapToGrid w:val="0"/>
        <w:spacing w:before="0" w:beforeAutospacing="0" w:after="0" w:afterAutospacing="0" w:line="600" w:lineRule="exact"/>
        <w:ind w:firstLine="640" w:firstLineChars="200"/>
        <w:rPr>
          <w:rFonts w:ascii="仿宋_GB2312" w:hAnsi="仿宋" w:eastAsia="仿宋_GB2312"/>
          <w:sz w:val="32"/>
          <w:szCs w:val="32"/>
        </w:rPr>
      </w:pPr>
      <w:r>
        <w:rPr>
          <w:rFonts w:hint="eastAsia" w:ascii="仿宋_GB2312" w:hAnsi="仿宋" w:eastAsia="仿宋_GB2312"/>
          <w:sz w:val="32"/>
          <w:szCs w:val="32"/>
        </w:rPr>
        <w:t>马鞍山市</w:t>
      </w:r>
      <w:r>
        <w:rPr>
          <w:rFonts w:hint="eastAsia" w:ascii="仿宋_GB2312" w:hAnsi="仿宋" w:eastAsia="仿宋_GB2312"/>
          <w:sz w:val="32"/>
          <w:szCs w:val="32"/>
          <w:lang w:eastAsia="zh-CN"/>
        </w:rPr>
        <w:t>博望区人民检察院</w:t>
      </w:r>
      <w:r>
        <w:rPr>
          <w:rFonts w:hint="eastAsia" w:ascii="仿宋_GB2312" w:hAnsi="仿宋" w:eastAsia="仿宋_GB2312"/>
          <w:sz w:val="32"/>
          <w:szCs w:val="32"/>
        </w:rPr>
        <w:t>2021年预算共安排项目支出</w:t>
      </w:r>
      <w:r>
        <w:rPr>
          <w:rFonts w:hint="eastAsia" w:ascii="仿宋_GB2312" w:hAnsi="仿宋" w:eastAsia="仿宋_GB2312"/>
          <w:sz w:val="32"/>
          <w:szCs w:val="32"/>
          <w:lang w:val="en-US" w:eastAsia="zh-CN"/>
        </w:rPr>
        <w:t>1020.5</w:t>
      </w:r>
      <w:r>
        <w:rPr>
          <w:rFonts w:hint="eastAsia" w:ascii="仿宋_GB2312" w:hAnsi="仿宋" w:eastAsia="仿宋_GB2312"/>
          <w:sz w:val="32"/>
          <w:szCs w:val="32"/>
        </w:rPr>
        <w:t>万元，比2020年预算增加</w:t>
      </w:r>
      <w:r>
        <w:rPr>
          <w:rFonts w:hint="eastAsia" w:ascii="仿宋_GB2312" w:hAnsi="仿宋" w:eastAsia="仿宋_GB2312"/>
          <w:sz w:val="32"/>
          <w:szCs w:val="32"/>
          <w:lang w:val="en-US" w:eastAsia="zh-CN"/>
        </w:rPr>
        <w:t>827.6</w:t>
      </w:r>
      <w:r>
        <w:rPr>
          <w:rFonts w:hint="eastAsia" w:ascii="仿宋_GB2312" w:hAnsi="仿宋" w:eastAsia="仿宋_GB2312"/>
          <w:sz w:val="32"/>
          <w:szCs w:val="32"/>
        </w:rPr>
        <w:t>万元，增长</w:t>
      </w:r>
      <w:r>
        <w:rPr>
          <w:rFonts w:hint="eastAsia" w:ascii="仿宋_GB2312" w:hAnsi="仿宋" w:eastAsia="仿宋_GB2312"/>
          <w:sz w:val="32"/>
          <w:szCs w:val="32"/>
          <w:lang w:val="en-US" w:eastAsia="zh-CN"/>
        </w:rPr>
        <w:t>429.03</w:t>
      </w:r>
      <w:r>
        <w:rPr>
          <w:rFonts w:hint="eastAsia" w:ascii="仿宋_GB2312" w:hAnsi="仿宋" w:eastAsia="仿宋_GB2312"/>
          <w:sz w:val="32"/>
          <w:szCs w:val="32"/>
        </w:rPr>
        <w:t>%，增长原因主要是</w:t>
      </w:r>
      <w:r>
        <w:rPr>
          <w:rFonts w:hint="eastAsia" w:ascii="仿宋_GB2312" w:hAnsi="仿宋" w:eastAsia="仿宋_GB2312" w:cs="Times New Roman"/>
          <w:kern w:val="2"/>
          <w:sz w:val="32"/>
          <w:szCs w:val="32"/>
          <w:lang w:eastAsia="zh-CN"/>
        </w:rPr>
        <w:t>“两房”基建项目支出款项增加</w:t>
      </w:r>
      <w:r>
        <w:rPr>
          <w:rFonts w:hint="eastAsia" w:ascii="仿宋_GB2312" w:hAnsi="仿宋" w:eastAsia="仿宋_GB2312"/>
          <w:sz w:val="32"/>
          <w:szCs w:val="32"/>
        </w:rPr>
        <w:t xml:space="preserve">。主要包括：本年财政拨款安排 </w:t>
      </w:r>
      <w:r>
        <w:rPr>
          <w:rFonts w:hint="eastAsia" w:ascii="仿宋_GB2312" w:hAnsi="仿宋" w:eastAsia="仿宋_GB2312"/>
          <w:sz w:val="32"/>
          <w:szCs w:val="32"/>
          <w:lang w:val="en-US" w:eastAsia="zh-CN"/>
        </w:rPr>
        <w:t>1020.5</w:t>
      </w:r>
      <w:r>
        <w:rPr>
          <w:rFonts w:hint="eastAsia" w:ascii="仿宋_GB2312" w:hAnsi="仿宋" w:eastAsia="仿宋_GB2312"/>
          <w:sz w:val="32"/>
          <w:szCs w:val="32"/>
        </w:rPr>
        <w:t>万元（其中，</w:t>
      </w:r>
      <w:r>
        <w:rPr>
          <w:rFonts w:hint="eastAsia" w:ascii="仿宋_GB2312" w:hAnsi="仿宋" w:eastAsia="仿宋_GB2312"/>
          <w:sz w:val="32"/>
          <w:szCs w:val="32"/>
          <w:lang w:eastAsia="zh-CN"/>
        </w:rPr>
        <w:t>全部是</w:t>
      </w:r>
      <w:r>
        <w:rPr>
          <w:rFonts w:hint="eastAsia" w:ascii="仿宋_GB2312" w:hAnsi="仿宋" w:eastAsia="仿宋_GB2312"/>
          <w:sz w:val="32"/>
          <w:szCs w:val="32"/>
        </w:rPr>
        <w:t xml:space="preserve">一般公共预算拨款安排），财政拨款结转结余安排 </w:t>
      </w:r>
      <w:r>
        <w:rPr>
          <w:rFonts w:hint="eastAsia" w:ascii="仿宋_GB2312" w:hAnsi="仿宋" w:eastAsia="仿宋_GB2312"/>
          <w:sz w:val="32"/>
          <w:szCs w:val="32"/>
          <w:lang w:val="en-US" w:eastAsia="zh-CN"/>
        </w:rPr>
        <w:t>0</w:t>
      </w:r>
      <w:r>
        <w:rPr>
          <w:rFonts w:hint="eastAsia" w:ascii="仿宋_GB2312" w:hAnsi="仿宋" w:eastAsia="仿宋_GB2312"/>
          <w:sz w:val="32"/>
          <w:szCs w:val="32"/>
        </w:rPr>
        <w:t>万元、财政专户管理资金安排</w:t>
      </w:r>
      <w:r>
        <w:rPr>
          <w:rFonts w:hint="eastAsia" w:ascii="仿宋_GB2312" w:hAnsi="仿宋" w:eastAsia="仿宋_GB2312"/>
          <w:sz w:val="32"/>
          <w:szCs w:val="32"/>
          <w:lang w:val="en-US" w:eastAsia="zh-CN"/>
        </w:rPr>
        <w:t>0</w:t>
      </w:r>
      <w:r>
        <w:rPr>
          <w:rFonts w:hint="eastAsia" w:ascii="仿宋_GB2312" w:hAnsi="仿宋" w:eastAsia="仿宋_GB2312"/>
          <w:sz w:val="32"/>
          <w:szCs w:val="32"/>
        </w:rPr>
        <w:t>万元和单位资金安排</w:t>
      </w:r>
      <w:r>
        <w:rPr>
          <w:rFonts w:hint="eastAsia" w:ascii="仿宋_GB2312" w:hAnsi="仿宋" w:eastAsia="仿宋_GB2312"/>
          <w:sz w:val="32"/>
          <w:szCs w:val="32"/>
          <w:lang w:val="en-US" w:eastAsia="zh-CN"/>
        </w:rPr>
        <w:t>0</w:t>
      </w:r>
      <w:r>
        <w:rPr>
          <w:rFonts w:hint="eastAsia" w:ascii="仿宋_GB2312" w:hAnsi="仿宋" w:eastAsia="仿宋_GB2312"/>
          <w:sz w:val="32"/>
          <w:szCs w:val="32"/>
        </w:rPr>
        <w:t>万元。</w:t>
      </w:r>
      <w:r>
        <w:rPr>
          <w:rFonts w:ascii="仿宋_GB2312" w:hAnsi="仿宋" w:eastAsia="仿宋_GB2312"/>
          <w:sz w:val="32"/>
          <w:szCs w:val="32"/>
        </w:rPr>
        <w:t xml:space="preserve"> </w:t>
      </w:r>
    </w:p>
    <w:p>
      <w:pPr>
        <w:pStyle w:val="4"/>
        <w:adjustRightInd w:val="0"/>
        <w:snapToGrid w:val="0"/>
        <w:spacing w:before="0" w:beforeAutospacing="0" w:after="0" w:afterAutospacing="0" w:line="600" w:lineRule="exact"/>
        <w:ind w:firstLine="640" w:firstLineChars="200"/>
        <w:rPr>
          <w:rFonts w:ascii="黑体" w:hAnsi="仿宋" w:eastAsia="黑体"/>
          <w:sz w:val="32"/>
          <w:szCs w:val="32"/>
        </w:rPr>
      </w:pPr>
      <w:r>
        <w:rPr>
          <w:rFonts w:hint="eastAsia" w:ascii="黑体" w:hAnsi="仿宋" w:eastAsia="黑体"/>
          <w:sz w:val="32"/>
          <w:szCs w:val="32"/>
        </w:rPr>
        <w:t>十、关于2021年政府采购支出表的说明</w:t>
      </w:r>
    </w:p>
    <w:p>
      <w:pPr>
        <w:pStyle w:val="4"/>
        <w:adjustRightInd w:val="0"/>
        <w:snapToGrid w:val="0"/>
        <w:spacing w:before="0" w:beforeAutospacing="0" w:after="0" w:afterAutospacing="0" w:line="600" w:lineRule="exact"/>
        <w:ind w:firstLine="640" w:firstLineChars="200"/>
        <w:outlineLvl w:val="0"/>
        <w:rPr>
          <w:rFonts w:ascii="仿宋_GB2312" w:hAnsi="仿宋" w:eastAsia="仿宋_GB2312"/>
          <w:sz w:val="32"/>
          <w:szCs w:val="32"/>
        </w:rPr>
      </w:pPr>
      <w:r>
        <w:rPr>
          <w:rFonts w:hint="eastAsia" w:ascii="仿宋_GB2312" w:hAnsi="仿宋" w:eastAsia="仿宋_GB2312"/>
          <w:sz w:val="32"/>
          <w:szCs w:val="32"/>
        </w:rPr>
        <w:t>马鞍山市</w:t>
      </w:r>
      <w:r>
        <w:rPr>
          <w:rFonts w:hint="eastAsia" w:ascii="仿宋_GB2312" w:hAnsi="仿宋" w:eastAsia="仿宋_GB2312"/>
          <w:sz w:val="32"/>
          <w:szCs w:val="32"/>
          <w:lang w:eastAsia="zh-CN"/>
        </w:rPr>
        <w:t>博望区人民检察院</w:t>
      </w:r>
      <w:r>
        <w:rPr>
          <w:rFonts w:hint="eastAsia" w:ascii="仿宋_GB2312" w:hAnsi="仿宋" w:eastAsia="仿宋_GB2312"/>
          <w:sz w:val="32"/>
          <w:szCs w:val="32"/>
        </w:rPr>
        <w:t>2021年预算安排政府采购支出</w:t>
      </w:r>
      <w:r>
        <w:rPr>
          <w:rFonts w:hint="eastAsia" w:ascii="仿宋_GB2312" w:hAnsi="仿宋" w:eastAsia="仿宋_GB2312"/>
          <w:sz w:val="32"/>
          <w:szCs w:val="32"/>
          <w:lang w:val="en-US" w:eastAsia="zh-CN"/>
        </w:rPr>
        <w:t>3.6</w:t>
      </w:r>
      <w:r>
        <w:rPr>
          <w:rFonts w:hint="eastAsia" w:ascii="仿宋_GB2312" w:hAnsi="仿宋" w:eastAsia="仿宋_GB2312"/>
          <w:sz w:val="32"/>
          <w:szCs w:val="32"/>
        </w:rPr>
        <w:t>万元，比2020年预算减少</w:t>
      </w:r>
      <w:r>
        <w:rPr>
          <w:rFonts w:hint="eastAsia" w:ascii="仿宋_GB2312" w:hAnsi="仿宋" w:eastAsia="仿宋_GB2312"/>
          <w:sz w:val="32"/>
          <w:szCs w:val="32"/>
          <w:lang w:val="en-US" w:eastAsia="zh-CN"/>
        </w:rPr>
        <w:t>0.8</w:t>
      </w:r>
      <w:r>
        <w:rPr>
          <w:rFonts w:hint="eastAsia" w:ascii="仿宋_GB2312" w:hAnsi="仿宋" w:eastAsia="仿宋_GB2312"/>
          <w:sz w:val="32"/>
          <w:szCs w:val="32"/>
        </w:rPr>
        <w:t>万元，下降</w:t>
      </w:r>
      <w:r>
        <w:rPr>
          <w:rFonts w:hint="eastAsia" w:ascii="仿宋_GB2312" w:hAnsi="仿宋" w:eastAsia="仿宋_GB2312"/>
          <w:sz w:val="32"/>
          <w:szCs w:val="32"/>
          <w:lang w:val="en-US" w:eastAsia="zh-CN"/>
        </w:rPr>
        <w:t>18.18</w:t>
      </w:r>
      <w:r>
        <w:rPr>
          <w:rFonts w:hint="eastAsia" w:ascii="仿宋_GB2312" w:hAnsi="仿宋" w:eastAsia="仿宋_GB2312"/>
          <w:sz w:val="32"/>
          <w:szCs w:val="32"/>
        </w:rPr>
        <w:t>%，下降原因主要是</w:t>
      </w:r>
      <w:r>
        <w:rPr>
          <w:rFonts w:hint="eastAsia" w:ascii="仿宋_GB2312" w:hAnsi="仿宋" w:eastAsia="仿宋_GB2312"/>
          <w:sz w:val="32"/>
          <w:szCs w:val="32"/>
          <w:lang w:eastAsia="zh-CN"/>
        </w:rPr>
        <w:t>财政压缩精简</w:t>
      </w:r>
      <w:r>
        <w:rPr>
          <w:rFonts w:hint="eastAsia" w:ascii="仿宋_GB2312" w:hAnsi="仿宋" w:eastAsia="仿宋_GB2312"/>
          <w:sz w:val="32"/>
          <w:szCs w:val="32"/>
        </w:rPr>
        <w:t>。其中，</w:t>
      </w:r>
      <w:r>
        <w:rPr>
          <w:rFonts w:hint="eastAsia" w:ascii="仿宋_GB2312" w:hAnsi="仿宋" w:eastAsia="仿宋_GB2312"/>
          <w:sz w:val="32"/>
          <w:szCs w:val="32"/>
          <w:lang w:eastAsia="zh-CN"/>
        </w:rPr>
        <w:t>其他资金</w:t>
      </w:r>
      <w:r>
        <w:rPr>
          <w:rFonts w:hint="eastAsia" w:ascii="仿宋_GB2312" w:hAnsi="仿宋" w:eastAsia="仿宋_GB2312"/>
          <w:sz w:val="32"/>
          <w:szCs w:val="32"/>
        </w:rPr>
        <w:t>安排</w:t>
      </w:r>
      <w:r>
        <w:rPr>
          <w:rFonts w:hint="eastAsia" w:ascii="仿宋_GB2312" w:hAnsi="仿宋" w:eastAsia="仿宋_GB2312"/>
          <w:sz w:val="32"/>
          <w:szCs w:val="32"/>
          <w:lang w:val="en-US" w:eastAsia="zh-CN"/>
        </w:rPr>
        <w:t>3.6</w:t>
      </w:r>
      <w:r>
        <w:rPr>
          <w:rFonts w:hint="eastAsia" w:ascii="仿宋_GB2312" w:hAnsi="仿宋" w:eastAsia="仿宋_GB2312"/>
          <w:sz w:val="32"/>
          <w:szCs w:val="32"/>
        </w:rPr>
        <w:t>万元，占</w:t>
      </w:r>
      <w:r>
        <w:rPr>
          <w:rFonts w:hint="eastAsia" w:ascii="仿宋_GB2312" w:hAnsi="仿宋" w:eastAsia="仿宋_GB2312"/>
          <w:sz w:val="32"/>
          <w:szCs w:val="32"/>
          <w:lang w:val="en-US" w:eastAsia="zh-CN"/>
        </w:rPr>
        <w:t>100</w:t>
      </w:r>
      <w:r>
        <w:rPr>
          <w:rFonts w:hint="eastAsia" w:ascii="仿宋_GB2312" w:hAnsi="仿宋" w:eastAsia="仿宋_GB2312"/>
          <w:sz w:val="32"/>
          <w:szCs w:val="32"/>
        </w:rPr>
        <w:t>%。</w:t>
      </w:r>
    </w:p>
    <w:p>
      <w:pPr>
        <w:pStyle w:val="4"/>
        <w:adjustRightInd w:val="0"/>
        <w:snapToGrid w:val="0"/>
        <w:spacing w:before="0" w:beforeAutospacing="0" w:after="0" w:afterAutospacing="0" w:line="600" w:lineRule="exact"/>
        <w:ind w:firstLine="640" w:firstLineChars="200"/>
        <w:rPr>
          <w:rFonts w:ascii="楷体_GB2312" w:hAnsi="仿宋" w:eastAsia="楷体_GB2312" w:cs="Times New Roman"/>
          <w:color w:val="FF0000"/>
          <w:kern w:val="2"/>
          <w:sz w:val="32"/>
          <w:szCs w:val="32"/>
        </w:rPr>
      </w:pPr>
      <w:r>
        <w:rPr>
          <w:rFonts w:hint="eastAsia" w:ascii="黑体" w:hAnsi="仿宋" w:eastAsia="黑体"/>
          <w:sz w:val="32"/>
          <w:szCs w:val="32"/>
        </w:rPr>
        <w:t>十一、关于2021年政府购买服务支出表的说明</w:t>
      </w:r>
    </w:p>
    <w:p>
      <w:pPr>
        <w:pStyle w:val="4"/>
        <w:adjustRightInd w:val="0"/>
        <w:snapToGrid w:val="0"/>
        <w:spacing w:before="0" w:beforeAutospacing="0" w:after="0" w:afterAutospacing="0" w:line="600" w:lineRule="exact"/>
        <w:ind w:firstLine="640" w:firstLineChars="200"/>
        <w:outlineLvl w:val="0"/>
        <w:rPr>
          <w:rFonts w:ascii="仿宋_GB2312" w:hAnsi="仿宋" w:eastAsia="仿宋_GB2312"/>
          <w:sz w:val="32"/>
          <w:szCs w:val="32"/>
        </w:rPr>
      </w:pPr>
      <w:r>
        <w:rPr>
          <w:rFonts w:hint="eastAsia" w:ascii="仿宋_GB2312" w:hAnsi="仿宋" w:eastAsia="仿宋_GB2312"/>
          <w:sz w:val="32"/>
          <w:szCs w:val="32"/>
        </w:rPr>
        <w:t>马鞍山市</w:t>
      </w:r>
      <w:r>
        <w:rPr>
          <w:rFonts w:hint="eastAsia" w:ascii="仿宋_GB2312" w:hAnsi="仿宋" w:eastAsia="仿宋_GB2312"/>
          <w:sz w:val="32"/>
          <w:szCs w:val="32"/>
          <w:lang w:eastAsia="zh-CN"/>
        </w:rPr>
        <w:t>博望区人民检察院</w:t>
      </w:r>
      <w:r>
        <w:rPr>
          <w:rFonts w:hint="eastAsia" w:ascii="仿宋_GB2312" w:hAnsi="仿宋" w:eastAsia="仿宋_GB2312"/>
          <w:sz w:val="32"/>
          <w:szCs w:val="32"/>
        </w:rPr>
        <w:t>2021年预算安排政府购买服务支出</w:t>
      </w:r>
      <w:r>
        <w:rPr>
          <w:rFonts w:hint="eastAsia" w:ascii="仿宋_GB2312" w:hAnsi="仿宋" w:eastAsia="仿宋_GB2312"/>
          <w:sz w:val="32"/>
          <w:szCs w:val="32"/>
          <w:lang w:val="en-US" w:eastAsia="zh-CN"/>
        </w:rPr>
        <w:t>31.98</w:t>
      </w:r>
      <w:r>
        <w:rPr>
          <w:rFonts w:hint="eastAsia" w:ascii="仿宋_GB2312" w:hAnsi="仿宋" w:eastAsia="仿宋_GB2312"/>
          <w:sz w:val="32"/>
          <w:szCs w:val="32"/>
        </w:rPr>
        <w:t>万元，比2020年预算减少</w:t>
      </w:r>
      <w:r>
        <w:rPr>
          <w:rFonts w:hint="eastAsia" w:ascii="仿宋_GB2312" w:hAnsi="仿宋" w:eastAsia="仿宋_GB2312"/>
          <w:sz w:val="32"/>
          <w:szCs w:val="32"/>
          <w:lang w:val="en-US" w:eastAsia="zh-CN"/>
        </w:rPr>
        <w:t>5.92</w:t>
      </w:r>
      <w:r>
        <w:rPr>
          <w:rFonts w:hint="eastAsia" w:ascii="仿宋_GB2312" w:hAnsi="仿宋" w:eastAsia="仿宋_GB2312"/>
          <w:sz w:val="32"/>
          <w:szCs w:val="32"/>
        </w:rPr>
        <w:t>万元，下降</w:t>
      </w:r>
      <w:r>
        <w:rPr>
          <w:rFonts w:hint="eastAsia" w:ascii="仿宋_GB2312" w:hAnsi="仿宋" w:eastAsia="仿宋_GB2312"/>
          <w:sz w:val="32"/>
          <w:szCs w:val="32"/>
          <w:lang w:val="en-US" w:eastAsia="zh-CN"/>
        </w:rPr>
        <w:t>15.62</w:t>
      </w:r>
      <w:r>
        <w:rPr>
          <w:rFonts w:hint="eastAsia" w:ascii="仿宋_GB2312" w:hAnsi="仿宋" w:eastAsia="仿宋_GB2312"/>
          <w:sz w:val="32"/>
          <w:szCs w:val="32"/>
        </w:rPr>
        <w:t>%，下降原因主要是</w:t>
      </w:r>
      <w:r>
        <w:rPr>
          <w:rFonts w:hint="eastAsia" w:ascii="仿宋_GB2312" w:hAnsi="仿宋" w:eastAsia="仿宋_GB2312"/>
          <w:sz w:val="32"/>
          <w:szCs w:val="32"/>
          <w:lang w:eastAsia="zh-CN"/>
        </w:rPr>
        <w:t>政府购买服务项目减少</w:t>
      </w:r>
      <w:r>
        <w:rPr>
          <w:rFonts w:hint="eastAsia" w:ascii="仿宋_GB2312" w:hAnsi="仿宋" w:eastAsia="仿宋_GB2312"/>
          <w:sz w:val="32"/>
          <w:szCs w:val="32"/>
        </w:rPr>
        <w:t>。其中</w:t>
      </w:r>
      <w:r>
        <w:rPr>
          <w:rFonts w:hint="eastAsia" w:ascii="仿宋_GB2312" w:hAnsi="仿宋" w:eastAsia="仿宋_GB2312"/>
          <w:sz w:val="32"/>
          <w:szCs w:val="32"/>
          <w:lang w:eastAsia="zh-CN"/>
        </w:rPr>
        <w:t>全部是</w:t>
      </w:r>
      <w:r>
        <w:rPr>
          <w:rFonts w:hint="eastAsia" w:ascii="仿宋_GB2312" w:hAnsi="仿宋" w:eastAsia="仿宋_GB2312"/>
          <w:sz w:val="32"/>
          <w:szCs w:val="32"/>
        </w:rPr>
        <w:t>一般公共预算安排。</w:t>
      </w:r>
    </w:p>
    <w:p>
      <w:pPr>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十二、其他重要事项情况说明</w:t>
      </w:r>
    </w:p>
    <w:p>
      <w:pPr>
        <w:adjustRightInd w:val="0"/>
        <w:snapToGrid w:val="0"/>
        <w:spacing w:line="600" w:lineRule="exact"/>
        <w:ind w:firstLine="643" w:firstLineChars="200"/>
        <w:rPr>
          <w:rFonts w:ascii="仿宋_GB2312" w:hAnsi="楷体" w:eastAsia="仿宋_GB2312"/>
          <w:b/>
          <w:sz w:val="32"/>
          <w:szCs w:val="32"/>
        </w:rPr>
      </w:pPr>
      <w:r>
        <w:rPr>
          <w:rFonts w:hint="eastAsia" w:ascii="仿宋_GB2312" w:hAnsi="楷体" w:eastAsia="仿宋_GB2312"/>
          <w:b/>
          <w:sz w:val="32"/>
          <w:szCs w:val="32"/>
        </w:rPr>
        <w:t>（一）项目及绩效目标情况。</w:t>
      </w:r>
    </w:p>
    <w:p>
      <w:pPr>
        <w:adjustRightInd w:val="0"/>
        <w:snapToGrid w:val="0"/>
        <w:spacing w:line="600" w:lineRule="exact"/>
        <w:ind w:firstLine="803" w:firstLineChars="250"/>
        <w:rPr>
          <w:rFonts w:ascii="仿宋_GB2312" w:hAnsi="楷体" w:eastAsia="仿宋_GB2312"/>
          <w:b/>
          <w:sz w:val="32"/>
          <w:szCs w:val="32"/>
        </w:rPr>
      </w:pPr>
      <w:r>
        <w:rPr>
          <w:rFonts w:hint="eastAsia" w:ascii="仿宋_GB2312" w:hAnsi="楷体" w:eastAsia="仿宋_GB2312"/>
          <w:b/>
          <w:sz w:val="32"/>
          <w:szCs w:val="32"/>
        </w:rPr>
        <w:t>1.</w:t>
      </w:r>
      <w:r>
        <w:rPr>
          <w:rFonts w:eastAsia="仿宋_GB2312"/>
          <w:b/>
          <w:color w:val="auto"/>
          <w:sz w:val="32"/>
          <w:szCs w:val="32"/>
        </w:rPr>
        <w:t>“</w:t>
      </w:r>
      <w:r>
        <w:rPr>
          <w:rFonts w:hint="eastAsia" w:eastAsia="仿宋_GB2312"/>
          <w:b/>
          <w:color w:val="auto"/>
          <w:sz w:val="32"/>
          <w:szCs w:val="32"/>
        </w:rPr>
        <w:t>博望区检察院安保及保洁服务</w:t>
      </w:r>
      <w:r>
        <w:rPr>
          <w:rFonts w:eastAsia="仿宋_GB2312"/>
          <w:b/>
          <w:color w:val="auto"/>
          <w:sz w:val="32"/>
          <w:szCs w:val="32"/>
        </w:rPr>
        <w:t>”</w:t>
      </w:r>
      <w:r>
        <w:rPr>
          <w:rFonts w:hint="eastAsia" w:ascii="仿宋_GB2312" w:hAnsi="楷体" w:eastAsia="仿宋_GB2312"/>
          <w:b/>
          <w:sz w:val="32"/>
          <w:szCs w:val="32"/>
        </w:rPr>
        <w:t>项目。</w:t>
      </w:r>
    </w:p>
    <w:p>
      <w:pPr>
        <w:adjustRightInd w:val="0"/>
        <w:snapToGrid w:val="0"/>
        <w:spacing w:line="600" w:lineRule="exact"/>
        <w:ind w:firstLine="640" w:firstLineChars="200"/>
        <w:rPr>
          <w:rFonts w:ascii="仿宋_GB2312" w:hAnsi="楷体" w:eastAsia="仿宋_GB2312"/>
          <w:sz w:val="32"/>
          <w:szCs w:val="32"/>
        </w:rPr>
      </w:pPr>
      <w:r>
        <w:rPr>
          <w:rFonts w:hint="eastAsia" w:ascii="仿宋_GB2312" w:hAnsi="楷体" w:eastAsia="仿宋_GB2312"/>
          <w:sz w:val="32"/>
          <w:szCs w:val="32"/>
        </w:rPr>
        <w:t>（1）项目概述</w:t>
      </w:r>
      <w:r>
        <w:rPr>
          <w:rFonts w:hint="eastAsia" w:ascii="仿宋_GB2312" w:hAnsi="楷体" w:eastAsia="仿宋_GB2312"/>
          <w:sz w:val="32"/>
          <w:szCs w:val="32"/>
          <w:lang w:eastAsia="zh-CN"/>
        </w:rPr>
        <w:t>：</w:t>
      </w:r>
      <w:r>
        <w:rPr>
          <w:rFonts w:hint="eastAsia" w:eastAsia="仿宋_GB2312"/>
          <w:color w:val="auto"/>
          <w:sz w:val="32"/>
          <w:szCs w:val="32"/>
          <w:lang w:eastAsia="zh-CN"/>
        </w:rPr>
        <w:t>博望区检察院外包安保服务11.52万元/年，外包保洁服务7.46万元/年。</w:t>
      </w:r>
    </w:p>
    <w:p>
      <w:pPr>
        <w:spacing w:line="600" w:lineRule="exact"/>
        <w:ind w:firstLine="585" w:firstLineChars="183"/>
        <w:rPr>
          <w:rFonts w:hint="eastAsia" w:ascii="仿宋_GB2312" w:hAnsi="楷体" w:eastAsia="仿宋_GB2312"/>
          <w:sz w:val="32"/>
          <w:szCs w:val="32"/>
          <w:lang w:eastAsia="zh-CN"/>
        </w:rPr>
      </w:pPr>
      <w:r>
        <w:rPr>
          <w:rFonts w:hint="eastAsia" w:ascii="仿宋_GB2312" w:hAnsi="楷体" w:eastAsia="仿宋_GB2312"/>
          <w:sz w:val="32"/>
          <w:szCs w:val="32"/>
        </w:rPr>
        <w:t>（2）立项依据</w:t>
      </w:r>
      <w:r>
        <w:rPr>
          <w:rFonts w:hint="eastAsia" w:ascii="仿宋_GB2312" w:hAnsi="楷体" w:eastAsia="仿宋_GB2312"/>
          <w:sz w:val="32"/>
          <w:szCs w:val="32"/>
          <w:lang w:eastAsia="zh-CN"/>
        </w:rPr>
        <w:t>：</w:t>
      </w:r>
      <w:r>
        <w:rPr>
          <w:rFonts w:hint="eastAsia" w:eastAsia="仿宋_GB2312"/>
          <w:color w:val="auto"/>
          <w:sz w:val="32"/>
          <w:szCs w:val="32"/>
        </w:rPr>
        <w:t>签订合同确立。</w:t>
      </w:r>
    </w:p>
    <w:p>
      <w:pPr>
        <w:spacing w:line="600" w:lineRule="exact"/>
        <w:ind w:firstLine="585" w:firstLineChars="183"/>
        <w:rPr>
          <w:rFonts w:hint="eastAsia" w:ascii="仿宋_GB2312" w:hAnsi="楷体" w:eastAsia="仿宋_GB2312"/>
          <w:sz w:val="32"/>
          <w:szCs w:val="32"/>
          <w:u w:val="single"/>
          <w:lang w:eastAsia="zh-CN"/>
        </w:rPr>
      </w:pPr>
      <w:r>
        <w:rPr>
          <w:rFonts w:hint="eastAsia" w:ascii="仿宋_GB2312" w:hAnsi="楷体" w:eastAsia="仿宋_GB2312"/>
          <w:sz w:val="32"/>
          <w:szCs w:val="32"/>
        </w:rPr>
        <w:t>（3）实施主体</w:t>
      </w:r>
      <w:r>
        <w:rPr>
          <w:rFonts w:hint="eastAsia" w:ascii="仿宋_GB2312" w:hAnsi="楷体" w:eastAsia="仿宋_GB2312"/>
          <w:sz w:val="32"/>
          <w:szCs w:val="32"/>
          <w:lang w:eastAsia="zh-CN"/>
        </w:rPr>
        <w:t>：马鞍山市博望区人民检察院。</w:t>
      </w:r>
    </w:p>
    <w:p>
      <w:pPr>
        <w:adjustRightInd w:val="0"/>
        <w:snapToGrid w:val="0"/>
        <w:spacing w:line="600" w:lineRule="exact"/>
        <w:ind w:firstLine="640" w:firstLineChars="200"/>
        <w:rPr>
          <w:rFonts w:ascii="仿宋_GB2312" w:hAnsi="仿宋" w:eastAsia="仿宋_GB2312"/>
          <w:sz w:val="32"/>
          <w:szCs w:val="32"/>
        </w:rPr>
      </w:pPr>
      <w:r>
        <w:rPr>
          <w:rFonts w:hint="eastAsia" w:ascii="仿宋_GB2312" w:hAnsi="楷体" w:eastAsia="仿宋_GB2312"/>
          <w:sz w:val="32"/>
          <w:szCs w:val="32"/>
        </w:rPr>
        <w:t>（4）起止时间</w:t>
      </w:r>
      <w:r>
        <w:rPr>
          <w:rFonts w:hint="eastAsia" w:eastAsia="仿宋_GB2312"/>
          <w:color w:val="auto"/>
          <w:sz w:val="32"/>
          <w:szCs w:val="32"/>
          <w:lang w:eastAsia="zh-CN"/>
        </w:rPr>
        <w:t>：</w:t>
      </w:r>
      <w:r>
        <w:rPr>
          <w:rFonts w:hint="eastAsia" w:eastAsia="仿宋_GB2312"/>
          <w:color w:val="auto"/>
          <w:sz w:val="32"/>
          <w:szCs w:val="32"/>
          <w:lang w:val="en-US" w:eastAsia="zh-CN"/>
        </w:rPr>
        <w:t>2021年1月1日至12月31日。</w:t>
      </w:r>
    </w:p>
    <w:p>
      <w:pPr>
        <w:spacing w:line="600" w:lineRule="exact"/>
        <w:ind w:firstLine="642"/>
        <w:rPr>
          <w:rFonts w:ascii="仿宋_GB2312" w:hAnsi="仿宋_GB2312" w:eastAsia="仿宋_GB2312" w:cs="仿宋_GB2312"/>
          <w:bCs/>
          <w:sz w:val="30"/>
          <w:szCs w:val="30"/>
        </w:rPr>
      </w:pPr>
      <w:r>
        <w:rPr>
          <w:rFonts w:hint="eastAsia" w:ascii="仿宋_GB2312" w:hAnsi="楷体" w:eastAsia="仿宋_GB2312"/>
          <w:sz w:val="32"/>
          <w:szCs w:val="32"/>
        </w:rPr>
        <w:t>（5）项目内容</w:t>
      </w:r>
      <w:r>
        <w:rPr>
          <w:rFonts w:hint="eastAsia" w:eastAsia="仿宋_GB2312"/>
          <w:color w:val="auto"/>
          <w:sz w:val="32"/>
          <w:szCs w:val="32"/>
          <w:lang w:eastAsia="zh-CN"/>
        </w:rPr>
        <w:t>：主要用于安保服务经费、食堂工作人员及保洁人员经费。</w:t>
      </w:r>
    </w:p>
    <w:p>
      <w:pPr>
        <w:adjustRightInd w:val="0"/>
        <w:snapToGrid w:val="0"/>
        <w:spacing w:line="600" w:lineRule="exact"/>
        <w:ind w:firstLine="640" w:firstLineChars="200"/>
        <w:rPr>
          <w:rFonts w:hint="eastAsia" w:eastAsia="仿宋_GB2312"/>
          <w:color w:val="auto"/>
          <w:sz w:val="32"/>
          <w:szCs w:val="32"/>
          <w:lang w:val="en-US" w:eastAsia="zh-CN"/>
        </w:rPr>
      </w:pPr>
      <w:r>
        <w:rPr>
          <w:rFonts w:hint="eastAsia" w:ascii="仿宋_GB2312" w:hAnsi="楷体" w:eastAsia="仿宋_GB2312"/>
          <w:sz w:val="32"/>
          <w:szCs w:val="32"/>
        </w:rPr>
        <w:t>（6）年度预算安排</w:t>
      </w:r>
      <w:r>
        <w:rPr>
          <w:rFonts w:hint="eastAsia" w:eastAsia="仿宋_GB2312"/>
          <w:color w:val="auto"/>
          <w:sz w:val="32"/>
          <w:szCs w:val="32"/>
          <w:lang w:eastAsia="zh-CN"/>
        </w:rPr>
        <w:t>：</w:t>
      </w:r>
      <w:r>
        <w:rPr>
          <w:rFonts w:hint="eastAsia" w:eastAsia="仿宋_GB2312"/>
          <w:color w:val="auto"/>
          <w:sz w:val="32"/>
          <w:szCs w:val="32"/>
          <w:lang w:val="en-US" w:eastAsia="zh-CN"/>
        </w:rPr>
        <w:t>18.98万元。</w:t>
      </w:r>
    </w:p>
    <w:p>
      <w:pPr>
        <w:adjustRightInd w:val="0"/>
        <w:snapToGrid w:val="0"/>
        <w:spacing w:line="600" w:lineRule="exact"/>
        <w:ind w:firstLine="640" w:firstLineChars="200"/>
        <w:rPr>
          <w:rFonts w:ascii="仿宋_GB2312" w:hAnsi="楷体" w:eastAsia="仿宋_GB2312"/>
          <w:sz w:val="32"/>
          <w:szCs w:val="32"/>
        </w:rPr>
      </w:pPr>
      <w:r>
        <w:rPr>
          <w:rFonts w:hint="eastAsia" w:ascii="仿宋_GB2312" w:hAnsi="楷体" w:eastAsia="仿宋_GB2312"/>
          <w:sz w:val="32"/>
          <w:szCs w:val="32"/>
        </w:rPr>
        <w:t>（7）绩效目标</w:t>
      </w:r>
      <w:r>
        <w:rPr>
          <w:rFonts w:hint="eastAsia" w:eastAsia="仿宋_GB2312"/>
          <w:color w:val="auto"/>
          <w:sz w:val="32"/>
          <w:szCs w:val="32"/>
          <w:lang w:eastAsia="zh-CN"/>
        </w:rPr>
        <w:t>：为检察工作顺利开展提供后勤保障。</w:t>
      </w:r>
    </w:p>
    <w:p>
      <w:pPr>
        <w:adjustRightInd w:val="0"/>
        <w:snapToGrid w:val="0"/>
        <w:spacing w:line="600" w:lineRule="exact"/>
        <w:ind w:firstLine="640" w:firstLineChars="200"/>
        <w:rPr>
          <w:rFonts w:ascii="仿宋_GB2312" w:hAnsi="楷体" w:eastAsia="仿宋_GB2312"/>
          <w:sz w:val="32"/>
          <w:szCs w:val="32"/>
        </w:rPr>
      </w:pPr>
    </w:p>
    <w:p>
      <w:pPr>
        <w:adjustRightInd w:val="0"/>
        <w:snapToGrid w:val="0"/>
        <w:spacing w:line="600" w:lineRule="exact"/>
        <w:rPr>
          <w:rFonts w:ascii="仿宋_GB2312" w:hAnsi="楷体" w:eastAsia="仿宋_GB2312"/>
          <w:sz w:val="32"/>
          <w:szCs w:val="32"/>
        </w:rPr>
      </w:pPr>
    </w:p>
    <w:tbl>
      <w:tblPr>
        <w:tblStyle w:val="5"/>
        <w:tblW w:w="90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27"/>
        <w:gridCol w:w="719"/>
        <w:gridCol w:w="539"/>
        <w:gridCol w:w="206"/>
        <w:gridCol w:w="805"/>
        <w:gridCol w:w="197"/>
        <w:gridCol w:w="591"/>
        <w:gridCol w:w="600"/>
        <w:gridCol w:w="1230"/>
        <w:gridCol w:w="241"/>
        <w:gridCol w:w="599"/>
        <w:gridCol w:w="241"/>
        <w:gridCol w:w="817"/>
        <w:gridCol w:w="92"/>
        <w:gridCol w:w="11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020" w:type="dxa"/>
            <w:gridSpan w:val="15"/>
            <w:tcBorders>
              <w:top w:val="nil"/>
              <w:left w:val="nil"/>
              <w:bottom w:val="nil"/>
              <w:right w:val="nil"/>
            </w:tcBorders>
            <w:vAlign w:val="center"/>
          </w:tcPr>
          <w:p>
            <w:pPr>
              <w:keepNext w:val="0"/>
              <w:keepLines w:val="0"/>
              <w:widowControl/>
              <w:suppressLineNumbers w:val="0"/>
              <w:jc w:val="center"/>
              <w:textAlignment w:val="center"/>
              <w:rPr>
                <w:rFonts w:ascii="宋体" w:hAnsi="宋体" w:cs="宋体"/>
                <w:b/>
                <w:bCs/>
                <w:sz w:val="32"/>
                <w:szCs w:val="32"/>
              </w:rPr>
            </w:pPr>
            <w:r>
              <w:rPr>
                <w:rFonts w:hint="eastAsia" w:ascii="宋体" w:hAnsi="宋体" w:eastAsia="宋体" w:cs="宋体"/>
                <w:b/>
                <w:i w:val="0"/>
                <w:color w:val="000000"/>
                <w:kern w:val="0"/>
                <w:sz w:val="32"/>
                <w:szCs w:val="32"/>
                <w:u w:val="none"/>
                <w:lang w:val="en-US" w:eastAsia="zh-CN" w:bidi="ar"/>
              </w:rPr>
              <w:t>项目支出申报表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020" w:type="dxa"/>
            <w:gridSpan w:val="15"/>
            <w:tcBorders>
              <w:top w:val="nil"/>
              <w:left w:val="nil"/>
              <w:bottom w:val="nil"/>
              <w:right w:val="nil"/>
            </w:tcBorders>
            <w:vAlign w:val="center"/>
          </w:tcPr>
          <w:p>
            <w:pPr>
              <w:keepNext w:val="0"/>
              <w:keepLines w:val="0"/>
              <w:widowControl/>
              <w:suppressLineNumbers w:val="0"/>
              <w:jc w:val="center"/>
              <w:textAlignment w:val="center"/>
              <w:rPr>
                <w:rFonts w:ascii="宋体" w:hAnsi="宋体" w:cs="宋体"/>
                <w:sz w:val="20"/>
                <w:szCs w:val="20"/>
              </w:rPr>
            </w:pPr>
            <w:r>
              <w:rPr>
                <w:rFonts w:hint="eastAsia" w:ascii="宋体" w:hAnsi="宋体" w:eastAsia="宋体" w:cs="宋体"/>
                <w:i w:val="0"/>
                <w:color w:val="000000"/>
                <w:kern w:val="0"/>
                <w:sz w:val="24"/>
                <w:szCs w:val="24"/>
                <w:u w:val="none"/>
                <w:lang w:val="en-US" w:eastAsia="zh-CN" w:bidi="ar"/>
              </w:rPr>
              <w:t>（ 2021年度）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2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sz w:val="20"/>
                <w:szCs w:val="20"/>
              </w:rPr>
            </w:pPr>
            <w:r>
              <w:rPr>
                <w:rFonts w:hint="eastAsia" w:ascii="宋体" w:hAnsi="宋体" w:eastAsia="宋体" w:cs="宋体"/>
                <w:i w:val="0"/>
                <w:color w:val="000000"/>
                <w:kern w:val="0"/>
                <w:sz w:val="24"/>
                <w:szCs w:val="24"/>
                <w:u w:val="none"/>
                <w:lang w:val="en-US" w:eastAsia="zh-CN" w:bidi="ar"/>
              </w:rPr>
              <w:t>项目名称</w:t>
            </w:r>
          </w:p>
        </w:tc>
        <w:tc>
          <w:tcPr>
            <w:tcW w:w="5727" w:type="dxa"/>
            <w:gridSpan w:val="10"/>
            <w:tcBorders>
              <w:top w:val="single" w:color="auto" w:sz="4" w:space="0"/>
              <w:left w:val="nil"/>
              <w:bottom w:val="single" w:color="auto" w:sz="4" w:space="0"/>
              <w:right w:val="single" w:color="000000" w:sz="4" w:space="0"/>
            </w:tcBorders>
            <w:vAlign w:val="center"/>
          </w:tcPr>
          <w:p>
            <w:pPr>
              <w:keepNext w:val="0"/>
              <w:keepLines w:val="0"/>
              <w:widowControl/>
              <w:suppressLineNumbers w:val="0"/>
              <w:jc w:val="center"/>
              <w:textAlignment w:val="center"/>
              <w:rPr>
                <w:rFonts w:ascii="宋体" w:hAnsi="宋体" w:cs="宋体"/>
                <w:color w:val="000000"/>
                <w:sz w:val="20"/>
                <w:szCs w:val="20"/>
              </w:rPr>
            </w:pPr>
            <w:r>
              <w:rPr>
                <w:rFonts w:hint="eastAsia" w:ascii="宋体" w:hAnsi="宋体" w:eastAsia="宋体" w:cs="宋体"/>
                <w:i w:val="0"/>
                <w:color w:val="000000"/>
                <w:kern w:val="0"/>
                <w:sz w:val="24"/>
                <w:szCs w:val="24"/>
                <w:u w:val="none"/>
                <w:lang w:val="en-US" w:eastAsia="zh-CN" w:bidi="ar"/>
              </w:rPr>
              <w:t>博望区检察院安保及保洁服务</w:t>
            </w:r>
          </w:p>
        </w:tc>
        <w:tc>
          <w:tcPr>
            <w:tcW w:w="1058" w:type="dxa"/>
            <w:gridSpan w:val="2"/>
            <w:tcBorders>
              <w:top w:val="single" w:color="auto" w:sz="4" w:space="0"/>
              <w:left w:val="nil"/>
              <w:bottom w:val="single" w:color="auto" w:sz="4" w:space="0"/>
              <w:right w:val="single" w:color="000000" w:sz="4" w:space="0"/>
            </w:tcBorders>
            <w:vAlign w:val="center"/>
          </w:tcPr>
          <w:p>
            <w:pPr>
              <w:keepNext w:val="0"/>
              <w:keepLines w:val="0"/>
              <w:widowControl/>
              <w:suppressLineNumbers w:val="0"/>
              <w:jc w:val="center"/>
              <w:textAlignment w:val="center"/>
            </w:pPr>
            <w:r>
              <w:rPr>
                <w:rFonts w:hint="eastAsia" w:ascii="宋体" w:hAnsi="宋体" w:eastAsia="宋体" w:cs="宋体"/>
                <w:i w:val="0"/>
                <w:color w:val="000000"/>
                <w:kern w:val="0"/>
                <w:sz w:val="24"/>
                <w:szCs w:val="24"/>
                <w:u w:val="none"/>
                <w:lang w:val="en-US" w:eastAsia="zh-CN" w:bidi="ar"/>
              </w:rPr>
              <w:t>项目排序号</w:t>
            </w:r>
          </w:p>
        </w:tc>
        <w:tc>
          <w:tcPr>
            <w:tcW w:w="1208" w:type="dxa"/>
            <w:gridSpan w:val="2"/>
            <w:tcBorders>
              <w:top w:val="single" w:color="auto" w:sz="4" w:space="0"/>
              <w:left w:val="nil"/>
              <w:bottom w:val="single" w:color="auto" w:sz="4" w:space="0"/>
              <w:right w:val="single" w:color="000000" w:sz="4" w:space="0"/>
            </w:tcBorders>
            <w:vAlign w:val="center"/>
          </w:tcPr>
          <w:p>
            <w:pPr>
              <w:jc w:val="cente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2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sz w:val="20"/>
                <w:szCs w:val="20"/>
              </w:rPr>
            </w:pPr>
            <w:r>
              <w:rPr>
                <w:rFonts w:hint="eastAsia" w:ascii="宋体" w:hAnsi="宋体" w:eastAsia="宋体" w:cs="宋体"/>
                <w:i w:val="0"/>
                <w:color w:val="000000"/>
                <w:kern w:val="0"/>
                <w:sz w:val="24"/>
                <w:szCs w:val="24"/>
                <w:u w:val="none"/>
                <w:lang w:val="en-US" w:eastAsia="zh-CN" w:bidi="ar"/>
              </w:rPr>
              <w:t>主管部门</w:t>
            </w:r>
          </w:p>
        </w:tc>
        <w:tc>
          <w:tcPr>
            <w:tcW w:w="1464" w:type="dxa"/>
            <w:gridSpan w:val="3"/>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sz w:val="20"/>
                <w:szCs w:val="20"/>
              </w:rPr>
            </w:pPr>
            <w:r>
              <w:rPr>
                <w:rFonts w:hint="eastAsia" w:ascii="宋体" w:hAnsi="宋体" w:eastAsia="宋体" w:cs="宋体"/>
                <w:i w:val="0"/>
                <w:color w:val="000000"/>
                <w:kern w:val="0"/>
                <w:sz w:val="24"/>
                <w:szCs w:val="24"/>
                <w:u w:val="none"/>
                <w:lang w:val="en-US" w:eastAsia="zh-CN" w:bidi="ar"/>
              </w:rPr>
              <w:t>博望区检察院</w:t>
            </w:r>
          </w:p>
        </w:tc>
        <w:tc>
          <w:tcPr>
            <w:tcW w:w="1002" w:type="dxa"/>
            <w:gridSpan w:val="2"/>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pPr>
            <w:r>
              <w:rPr>
                <w:rFonts w:hint="eastAsia" w:ascii="宋体" w:hAnsi="宋体" w:eastAsia="宋体" w:cs="宋体"/>
                <w:i w:val="0"/>
                <w:color w:val="000000"/>
                <w:kern w:val="0"/>
                <w:sz w:val="24"/>
                <w:szCs w:val="24"/>
                <w:u w:val="none"/>
                <w:lang w:val="en-US" w:eastAsia="zh-CN" w:bidi="ar"/>
              </w:rPr>
              <w:t>实施单位</w:t>
            </w:r>
          </w:p>
        </w:tc>
        <w:tc>
          <w:tcPr>
            <w:tcW w:w="1191" w:type="dxa"/>
            <w:gridSpan w:val="2"/>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pPr>
            <w:r>
              <w:rPr>
                <w:rFonts w:hint="eastAsia" w:ascii="宋体" w:hAnsi="宋体" w:eastAsia="宋体" w:cs="宋体"/>
                <w:i w:val="0"/>
                <w:color w:val="000000"/>
                <w:kern w:val="0"/>
                <w:sz w:val="24"/>
                <w:szCs w:val="24"/>
                <w:u w:val="none"/>
                <w:lang w:val="en-US" w:eastAsia="zh-CN" w:bidi="ar"/>
              </w:rPr>
              <w:t>检察院本级</w:t>
            </w:r>
          </w:p>
        </w:tc>
        <w:tc>
          <w:tcPr>
            <w:tcW w:w="123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pPr>
            <w:r>
              <w:rPr>
                <w:rFonts w:hint="eastAsia" w:ascii="宋体" w:hAnsi="宋体" w:eastAsia="宋体" w:cs="宋体"/>
                <w:i w:val="0"/>
                <w:color w:val="000000"/>
                <w:kern w:val="0"/>
                <w:sz w:val="24"/>
                <w:szCs w:val="24"/>
                <w:u w:val="none"/>
                <w:lang w:val="en-US" w:eastAsia="zh-CN" w:bidi="ar"/>
              </w:rPr>
              <w:t>项目负责人</w:t>
            </w:r>
          </w:p>
        </w:tc>
        <w:tc>
          <w:tcPr>
            <w:tcW w:w="840" w:type="dxa"/>
            <w:gridSpan w:val="2"/>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pPr>
            <w:r>
              <w:rPr>
                <w:rFonts w:hint="eastAsia" w:ascii="宋体" w:hAnsi="宋体" w:eastAsia="宋体" w:cs="宋体"/>
                <w:i w:val="0"/>
                <w:color w:val="000000"/>
                <w:kern w:val="0"/>
                <w:sz w:val="24"/>
                <w:szCs w:val="24"/>
                <w:u w:val="none"/>
                <w:lang w:val="en-US" w:eastAsia="zh-CN" w:bidi="ar"/>
              </w:rPr>
              <w:t>唐宜彬</w:t>
            </w:r>
          </w:p>
        </w:tc>
        <w:tc>
          <w:tcPr>
            <w:tcW w:w="1058" w:type="dxa"/>
            <w:gridSpan w:val="2"/>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pPr>
            <w:r>
              <w:rPr>
                <w:rFonts w:hint="eastAsia" w:ascii="宋体" w:hAnsi="宋体" w:eastAsia="宋体" w:cs="宋体"/>
                <w:i w:val="0"/>
                <w:color w:val="000000"/>
                <w:kern w:val="0"/>
                <w:sz w:val="24"/>
                <w:szCs w:val="24"/>
                <w:u w:val="none"/>
                <w:lang w:val="en-US" w:eastAsia="zh-CN" w:bidi="ar"/>
              </w:rPr>
              <w:t>项目申报人</w:t>
            </w:r>
          </w:p>
        </w:tc>
        <w:tc>
          <w:tcPr>
            <w:tcW w:w="1208" w:type="dxa"/>
            <w:gridSpan w:val="2"/>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pPr>
            <w:r>
              <w:rPr>
                <w:rFonts w:hint="eastAsia" w:ascii="宋体" w:hAnsi="宋体" w:eastAsia="宋体" w:cs="宋体"/>
                <w:i w:val="0"/>
                <w:color w:val="000000"/>
                <w:kern w:val="0"/>
                <w:sz w:val="24"/>
                <w:szCs w:val="24"/>
                <w:u w:val="none"/>
                <w:lang w:val="en-US" w:eastAsia="zh-CN" w:bidi="ar"/>
              </w:rPr>
              <w:t>孙楠楠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2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sz w:val="20"/>
                <w:szCs w:val="20"/>
              </w:rPr>
            </w:pPr>
            <w:r>
              <w:rPr>
                <w:rFonts w:hint="eastAsia" w:ascii="宋体" w:hAnsi="宋体" w:eastAsia="宋体" w:cs="宋体"/>
                <w:i w:val="0"/>
                <w:color w:val="000000"/>
                <w:kern w:val="0"/>
                <w:sz w:val="24"/>
                <w:szCs w:val="24"/>
                <w:u w:val="none"/>
                <w:lang w:val="en-US" w:eastAsia="zh-CN" w:bidi="ar"/>
              </w:rPr>
              <w:t>项目属性</w:t>
            </w:r>
          </w:p>
        </w:tc>
        <w:tc>
          <w:tcPr>
            <w:tcW w:w="3657" w:type="dxa"/>
            <w:gridSpan w:val="7"/>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sz w:val="20"/>
                <w:szCs w:val="20"/>
              </w:rPr>
            </w:pPr>
            <w:r>
              <w:rPr>
                <w:rFonts w:hint="eastAsia" w:ascii="宋体" w:hAnsi="宋体" w:eastAsia="宋体" w:cs="宋体"/>
                <w:i w:val="0"/>
                <w:color w:val="000000"/>
                <w:kern w:val="0"/>
                <w:sz w:val="24"/>
                <w:szCs w:val="24"/>
                <w:u w:val="none"/>
                <w:lang w:val="en-US" w:eastAsia="zh-CN" w:bidi="ar"/>
              </w:rPr>
              <w:t xml:space="preserve"> □新增项目   </w:t>
            </w:r>
            <w:r>
              <w:rPr>
                <w:rStyle w:val="12"/>
                <w:rFonts w:eastAsia="宋体"/>
                <w:lang w:val="en-US" w:eastAsia="zh-CN" w:bidi="ar"/>
              </w:rPr>
              <w:t>√</w:t>
            </w:r>
            <w:r>
              <w:rPr>
                <w:rStyle w:val="13"/>
                <w:lang w:val="en-US" w:eastAsia="zh-CN" w:bidi="ar"/>
              </w:rPr>
              <w:t xml:space="preserve">延续项目   □固定项目 </w:t>
            </w:r>
          </w:p>
        </w:tc>
        <w:tc>
          <w:tcPr>
            <w:tcW w:w="123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pPr>
            <w:r>
              <w:rPr>
                <w:rFonts w:hint="eastAsia" w:ascii="宋体" w:hAnsi="宋体" w:eastAsia="宋体" w:cs="宋体"/>
                <w:i w:val="0"/>
                <w:color w:val="000000"/>
                <w:kern w:val="0"/>
                <w:sz w:val="24"/>
                <w:szCs w:val="24"/>
                <w:u w:val="none"/>
                <w:lang w:val="en-US" w:eastAsia="zh-CN" w:bidi="ar"/>
              </w:rPr>
              <w:t>项目期</w:t>
            </w:r>
          </w:p>
        </w:tc>
        <w:tc>
          <w:tcPr>
            <w:tcW w:w="840" w:type="dxa"/>
            <w:gridSpan w:val="2"/>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pPr>
            <w:r>
              <w:rPr>
                <w:rFonts w:hint="eastAsia" w:ascii="宋体" w:hAnsi="宋体" w:eastAsia="宋体" w:cs="宋体"/>
                <w:i w:val="0"/>
                <w:color w:val="000000"/>
                <w:kern w:val="0"/>
                <w:sz w:val="24"/>
                <w:szCs w:val="24"/>
                <w:u w:val="none"/>
                <w:lang w:val="en-US" w:eastAsia="zh-CN" w:bidi="ar"/>
              </w:rPr>
              <w:t>1年</w:t>
            </w:r>
          </w:p>
        </w:tc>
        <w:tc>
          <w:tcPr>
            <w:tcW w:w="1058" w:type="dxa"/>
            <w:gridSpan w:val="2"/>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pPr>
            <w:r>
              <w:rPr>
                <w:rFonts w:hint="eastAsia" w:ascii="宋体" w:hAnsi="宋体" w:eastAsia="宋体" w:cs="宋体"/>
                <w:i w:val="0"/>
                <w:color w:val="000000"/>
                <w:kern w:val="0"/>
                <w:sz w:val="24"/>
                <w:szCs w:val="24"/>
                <w:u w:val="none"/>
                <w:lang w:val="en-US" w:eastAsia="zh-CN" w:bidi="ar"/>
              </w:rPr>
              <w:t>项目类别</w:t>
            </w:r>
          </w:p>
        </w:tc>
        <w:tc>
          <w:tcPr>
            <w:tcW w:w="1208" w:type="dxa"/>
            <w:gridSpan w:val="2"/>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pPr>
            <w:r>
              <w:rPr>
                <w:rFonts w:hint="eastAsia" w:ascii="宋体" w:hAnsi="宋体" w:eastAsia="宋体" w:cs="宋体"/>
                <w:i w:val="0"/>
                <w:color w:val="000000"/>
                <w:kern w:val="0"/>
                <w:sz w:val="24"/>
                <w:szCs w:val="24"/>
                <w:u w:val="none"/>
                <w:lang w:val="en-US" w:eastAsia="zh-CN" w:bidi="ar"/>
              </w:rPr>
              <w:t>自行确定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27" w:type="dxa"/>
            <w:tcBorders>
              <w:top w:val="single" w:color="auto" w:sz="4" w:space="0"/>
              <w:left w:val="single" w:color="auto"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宋体" w:hAnsi="宋体" w:cs="宋体"/>
                <w:sz w:val="20"/>
                <w:szCs w:val="20"/>
              </w:rPr>
            </w:pPr>
            <w:r>
              <w:rPr>
                <w:rFonts w:hint="eastAsia" w:ascii="宋体" w:hAnsi="宋体" w:eastAsia="宋体" w:cs="宋体"/>
                <w:i w:val="0"/>
                <w:color w:val="000000"/>
                <w:kern w:val="0"/>
                <w:sz w:val="24"/>
                <w:szCs w:val="24"/>
                <w:u w:val="none"/>
                <w:lang w:val="en-US" w:eastAsia="zh-CN" w:bidi="ar"/>
              </w:rPr>
              <w:t>项目概述</w:t>
            </w:r>
          </w:p>
        </w:tc>
        <w:tc>
          <w:tcPr>
            <w:tcW w:w="7993" w:type="dxa"/>
            <w:gridSpan w:val="14"/>
            <w:tcBorders>
              <w:top w:val="single" w:color="auto" w:sz="4" w:space="0"/>
              <w:left w:val="single" w:color="auto"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宋体" w:hAnsi="宋体" w:cs="宋体"/>
                <w:sz w:val="20"/>
                <w:szCs w:val="20"/>
              </w:rPr>
            </w:pPr>
            <w:r>
              <w:rPr>
                <w:rFonts w:hint="eastAsia" w:ascii="宋体" w:hAnsi="宋体" w:eastAsia="宋体" w:cs="宋体"/>
                <w:i w:val="0"/>
                <w:color w:val="000000"/>
                <w:kern w:val="0"/>
                <w:sz w:val="24"/>
                <w:szCs w:val="24"/>
                <w:u w:val="none"/>
                <w:lang w:val="en-US" w:eastAsia="zh-CN" w:bidi="ar"/>
              </w:rPr>
              <w:t>博望区检察院外包安保服务11.52万元/年，外包保洁服务7.46万元/年。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27" w:type="dxa"/>
            <w:tcBorders>
              <w:top w:val="single" w:color="auto" w:sz="4" w:space="0"/>
              <w:left w:val="single" w:color="auto"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宋体" w:hAnsi="宋体" w:cs="宋体"/>
                <w:sz w:val="20"/>
                <w:szCs w:val="20"/>
              </w:rPr>
            </w:pPr>
            <w:r>
              <w:rPr>
                <w:rFonts w:hint="eastAsia" w:ascii="宋体" w:hAnsi="宋体" w:eastAsia="宋体" w:cs="宋体"/>
                <w:i w:val="0"/>
                <w:color w:val="000000"/>
                <w:kern w:val="0"/>
                <w:sz w:val="24"/>
                <w:szCs w:val="24"/>
                <w:u w:val="none"/>
                <w:lang w:val="en-US" w:eastAsia="zh-CN" w:bidi="ar"/>
              </w:rPr>
              <w:t>立项依据</w:t>
            </w:r>
          </w:p>
        </w:tc>
        <w:tc>
          <w:tcPr>
            <w:tcW w:w="7993" w:type="dxa"/>
            <w:gridSpan w:val="14"/>
            <w:tcBorders>
              <w:top w:val="single" w:color="auto" w:sz="4" w:space="0"/>
              <w:left w:val="single" w:color="auto"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宋体" w:hAnsi="宋体" w:cs="宋体"/>
                <w:sz w:val="20"/>
                <w:szCs w:val="20"/>
              </w:rPr>
            </w:pPr>
            <w:r>
              <w:rPr>
                <w:rFonts w:hint="eastAsia" w:ascii="宋体" w:hAnsi="宋体" w:eastAsia="宋体" w:cs="宋体"/>
                <w:i w:val="0"/>
                <w:color w:val="000000"/>
                <w:kern w:val="0"/>
                <w:sz w:val="24"/>
                <w:szCs w:val="24"/>
                <w:u w:val="none"/>
                <w:lang w:val="en-US" w:eastAsia="zh-CN" w:bidi="ar"/>
              </w:rPr>
              <w:t>签订合同确立。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27" w:type="dxa"/>
            <w:tcBorders>
              <w:top w:val="single" w:color="auto" w:sz="4" w:space="0"/>
              <w:left w:val="single" w:color="auto"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宋体" w:hAnsi="宋体" w:cs="宋体"/>
                <w:sz w:val="20"/>
                <w:szCs w:val="20"/>
              </w:rPr>
            </w:pPr>
            <w:r>
              <w:rPr>
                <w:rFonts w:hint="eastAsia" w:ascii="宋体" w:hAnsi="宋体" w:eastAsia="宋体" w:cs="宋体"/>
                <w:i w:val="0"/>
                <w:color w:val="000000"/>
                <w:kern w:val="0"/>
                <w:sz w:val="24"/>
                <w:szCs w:val="24"/>
                <w:u w:val="none"/>
                <w:lang w:val="en-US" w:eastAsia="zh-CN" w:bidi="ar"/>
              </w:rPr>
              <w:t>项目分年度资金需求</w:t>
            </w:r>
          </w:p>
        </w:tc>
        <w:tc>
          <w:tcPr>
            <w:tcW w:w="7993" w:type="dxa"/>
            <w:gridSpan w:val="14"/>
            <w:tcBorders>
              <w:top w:val="single" w:color="auto" w:sz="4" w:space="0"/>
              <w:left w:val="single" w:color="auto" w:sz="4" w:space="0"/>
              <w:bottom w:val="single" w:color="000000" w:sz="4" w:space="0"/>
              <w:right w:val="single" w:color="000000" w:sz="4" w:space="0"/>
            </w:tcBorders>
            <w:vAlign w:val="center"/>
          </w:tcPr>
          <w:p>
            <w:pPr>
              <w:jc w:val="center"/>
              <w:rPr>
                <w:rFonts w:ascii="宋体" w:hAnsi="宋体" w:cs="宋体"/>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2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sz w:val="20"/>
                <w:szCs w:val="20"/>
              </w:rPr>
            </w:pPr>
            <w:r>
              <w:rPr>
                <w:rFonts w:hint="eastAsia" w:ascii="宋体" w:hAnsi="宋体" w:eastAsia="宋体" w:cs="宋体"/>
                <w:i w:val="0"/>
                <w:color w:val="000000"/>
                <w:kern w:val="0"/>
                <w:sz w:val="24"/>
                <w:szCs w:val="24"/>
                <w:u w:val="none"/>
                <w:lang w:val="en-US" w:eastAsia="zh-CN" w:bidi="ar"/>
              </w:rPr>
              <w:t>项目年度资金</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测算明细情况</w:t>
            </w:r>
          </w:p>
        </w:tc>
        <w:tc>
          <w:tcPr>
            <w:tcW w:w="7993" w:type="dxa"/>
            <w:gridSpan w:val="14"/>
            <w:tcBorders>
              <w:top w:val="single" w:color="auto" w:sz="4" w:space="0"/>
              <w:left w:val="nil"/>
              <w:bottom w:val="single" w:color="auto" w:sz="4" w:space="0"/>
              <w:right w:val="nil"/>
            </w:tcBorders>
            <w:vAlign w:val="center"/>
          </w:tcPr>
          <w:p>
            <w:pPr>
              <w:keepNext w:val="0"/>
              <w:keepLines w:val="0"/>
              <w:widowControl/>
              <w:suppressLineNumbers w:val="0"/>
              <w:jc w:val="center"/>
              <w:textAlignment w:val="center"/>
              <w:rPr>
                <w:rFonts w:ascii="宋体" w:hAnsi="宋体" w:cs="宋体"/>
                <w:sz w:val="20"/>
                <w:szCs w:val="20"/>
              </w:rPr>
            </w:pPr>
            <w:r>
              <w:rPr>
                <w:rFonts w:hint="eastAsia" w:ascii="宋体" w:hAnsi="宋体" w:eastAsia="宋体" w:cs="宋体"/>
                <w:i w:val="0"/>
                <w:color w:val="000000"/>
                <w:kern w:val="0"/>
                <w:sz w:val="24"/>
                <w:szCs w:val="24"/>
                <w:u w:val="none"/>
                <w:lang w:val="en-US" w:eastAsia="zh-CN" w:bidi="ar"/>
              </w:rPr>
              <w:t>2021年申请经费18.98万元。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27" w:type="dxa"/>
            <w:vMerge w:val="restart"/>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sz w:val="20"/>
                <w:szCs w:val="20"/>
              </w:rPr>
            </w:pPr>
            <w:r>
              <w:rPr>
                <w:rFonts w:hint="eastAsia" w:ascii="宋体" w:hAnsi="宋体" w:eastAsia="宋体" w:cs="宋体"/>
                <w:i w:val="0"/>
                <w:color w:val="000000"/>
                <w:kern w:val="0"/>
                <w:sz w:val="24"/>
                <w:szCs w:val="24"/>
                <w:u w:val="none"/>
                <w:lang w:val="en-US" w:eastAsia="zh-CN" w:bidi="ar"/>
              </w:rPr>
              <w:t>项目资金</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（万元）</w:t>
            </w:r>
          </w:p>
        </w:tc>
        <w:tc>
          <w:tcPr>
            <w:tcW w:w="1464" w:type="dxa"/>
            <w:gridSpan w:val="3"/>
            <w:tcBorders>
              <w:top w:val="single" w:color="auto" w:sz="4" w:space="0"/>
              <w:left w:val="nil"/>
              <w:bottom w:val="single" w:color="auto" w:sz="4" w:space="0"/>
              <w:right w:val="nil"/>
            </w:tcBorders>
            <w:vAlign w:val="center"/>
          </w:tcPr>
          <w:p>
            <w:pPr>
              <w:keepNext w:val="0"/>
              <w:keepLines w:val="0"/>
              <w:widowControl/>
              <w:suppressLineNumbers w:val="0"/>
              <w:jc w:val="left"/>
              <w:textAlignment w:val="center"/>
              <w:rPr>
                <w:rFonts w:ascii="宋体" w:hAnsi="宋体" w:cs="宋体"/>
                <w:sz w:val="20"/>
                <w:szCs w:val="20"/>
              </w:rPr>
            </w:pPr>
            <w:r>
              <w:rPr>
                <w:rFonts w:hint="eastAsia" w:ascii="宋体" w:hAnsi="宋体" w:eastAsia="宋体" w:cs="宋体"/>
                <w:i w:val="0"/>
                <w:color w:val="000000"/>
                <w:kern w:val="0"/>
                <w:sz w:val="24"/>
                <w:szCs w:val="24"/>
                <w:u w:val="none"/>
                <w:lang w:val="en-US" w:eastAsia="zh-CN" w:bidi="ar"/>
              </w:rPr>
              <w:t>中期资金总额：</w:t>
            </w:r>
          </w:p>
        </w:tc>
        <w:tc>
          <w:tcPr>
            <w:tcW w:w="2193" w:type="dxa"/>
            <w:gridSpan w:val="4"/>
            <w:tcBorders>
              <w:top w:val="single" w:color="auto" w:sz="4" w:space="0"/>
              <w:left w:val="nil"/>
              <w:bottom w:val="single" w:color="auto" w:sz="4" w:space="0"/>
              <w:right w:val="nil"/>
            </w:tcBorders>
            <w:vAlign w:val="center"/>
          </w:tcPr>
          <w:p>
            <w:pPr>
              <w:jc w:val="center"/>
            </w:pPr>
          </w:p>
        </w:tc>
        <w:tc>
          <w:tcPr>
            <w:tcW w:w="2070" w:type="dxa"/>
            <w:gridSpan w:val="3"/>
            <w:tcBorders>
              <w:top w:val="single" w:color="auto" w:sz="4" w:space="0"/>
              <w:left w:val="single" w:color="auto" w:sz="4" w:space="0"/>
              <w:bottom w:val="single" w:color="auto" w:sz="4" w:space="0"/>
              <w:right w:val="single" w:color="000000" w:sz="4" w:space="0"/>
            </w:tcBorders>
            <w:vAlign w:val="center"/>
          </w:tcPr>
          <w:p>
            <w:pPr>
              <w:keepNext w:val="0"/>
              <w:keepLines w:val="0"/>
              <w:widowControl/>
              <w:suppressLineNumbers w:val="0"/>
              <w:jc w:val="left"/>
              <w:textAlignment w:val="center"/>
              <w:rPr>
                <w:rFonts w:ascii="宋体" w:hAnsi="宋体" w:cs="宋体"/>
                <w:sz w:val="20"/>
                <w:szCs w:val="20"/>
              </w:rPr>
            </w:pPr>
            <w:r>
              <w:rPr>
                <w:rFonts w:hint="eastAsia" w:ascii="宋体" w:hAnsi="宋体" w:eastAsia="宋体" w:cs="宋体"/>
                <w:i w:val="0"/>
                <w:color w:val="000000"/>
                <w:kern w:val="0"/>
                <w:sz w:val="24"/>
                <w:szCs w:val="24"/>
                <w:u w:val="none"/>
                <w:lang w:val="en-US" w:eastAsia="zh-CN" w:bidi="ar"/>
              </w:rPr>
              <w:t xml:space="preserve"> 年度资金总额：</w:t>
            </w:r>
          </w:p>
        </w:tc>
        <w:tc>
          <w:tcPr>
            <w:tcW w:w="2266" w:type="dxa"/>
            <w:gridSpan w:val="4"/>
            <w:tcBorders>
              <w:top w:val="single" w:color="auto" w:sz="4" w:space="0"/>
              <w:left w:val="single" w:color="auto" w:sz="4" w:space="0"/>
              <w:bottom w:val="single" w:color="auto" w:sz="4" w:space="0"/>
              <w:right w:val="single" w:color="000000" w:sz="4" w:space="0"/>
            </w:tcBorders>
            <w:vAlign w:val="center"/>
          </w:tcPr>
          <w:p>
            <w:pPr>
              <w:keepNext w:val="0"/>
              <w:keepLines w:val="0"/>
              <w:widowControl/>
              <w:suppressLineNumbers w:val="0"/>
              <w:jc w:val="center"/>
              <w:textAlignment w:val="center"/>
            </w:pPr>
            <w:r>
              <w:rPr>
                <w:rFonts w:hint="eastAsia" w:ascii="宋体" w:hAnsi="宋体" w:eastAsia="宋体" w:cs="宋体"/>
                <w:i w:val="0"/>
                <w:color w:val="000000"/>
                <w:kern w:val="0"/>
                <w:sz w:val="24"/>
                <w:szCs w:val="24"/>
                <w:u w:val="none"/>
                <w:lang w:val="en-US" w:eastAsia="zh-CN" w:bidi="ar"/>
              </w:rPr>
              <w:t>18.98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0" w:hRule="atLeast"/>
        </w:trPr>
        <w:tc>
          <w:tcPr>
            <w:tcW w:w="1027" w:type="dxa"/>
            <w:vMerge w:val="continue"/>
            <w:tcBorders>
              <w:top w:val="nil"/>
              <w:left w:val="single" w:color="auto" w:sz="4" w:space="0"/>
              <w:bottom w:val="single" w:color="000000" w:sz="4" w:space="0"/>
              <w:right w:val="single" w:color="auto" w:sz="4" w:space="0"/>
            </w:tcBorders>
            <w:vAlign w:val="center"/>
          </w:tcPr>
          <w:p>
            <w:pPr>
              <w:jc w:val="center"/>
              <w:rPr>
                <w:rFonts w:ascii="宋体" w:hAnsi="宋体" w:cs="宋体"/>
                <w:sz w:val="20"/>
                <w:szCs w:val="20"/>
              </w:rPr>
            </w:pPr>
          </w:p>
        </w:tc>
        <w:tc>
          <w:tcPr>
            <w:tcW w:w="1464" w:type="dxa"/>
            <w:gridSpan w:val="3"/>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sz w:val="20"/>
                <w:szCs w:val="20"/>
              </w:rPr>
            </w:pPr>
            <w:r>
              <w:rPr>
                <w:rFonts w:hint="eastAsia" w:ascii="宋体" w:hAnsi="宋体" w:eastAsia="宋体" w:cs="宋体"/>
                <w:i w:val="0"/>
                <w:color w:val="000000"/>
                <w:kern w:val="0"/>
                <w:sz w:val="24"/>
                <w:szCs w:val="24"/>
                <w:u w:val="none"/>
                <w:lang w:val="en-US" w:eastAsia="zh-CN" w:bidi="ar"/>
              </w:rPr>
              <w:t>其中：财政拨款</w:t>
            </w:r>
          </w:p>
        </w:tc>
        <w:tc>
          <w:tcPr>
            <w:tcW w:w="2193" w:type="dxa"/>
            <w:gridSpan w:val="4"/>
            <w:tcBorders>
              <w:top w:val="nil"/>
              <w:left w:val="nil"/>
              <w:bottom w:val="single" w:color="auto" w:sz="4" w:space="0"/>
              <w:right w:val="single" w:color="auto" w:sz="4" w:space="0"/>
            </w:tcBorders>
            <w:vAlign w:val="center"/>
          </w:tcPr>
          <w:p>
            <w:pPr>
              <w:jc w:val="center"/>
              <w:rPr>
                <w:rFonts w:ascii="宋体" w:hAnsi="宋体" w:cs="宋体"/>
                <w:sz w:val="20"/>
                <w:szCs w:val="20"/>
              </w:rPr>
            </w:pPr>
          </w:p>
        </w:tc>
        <w:tc>
          <w:tcPr>
            <w:tcW w:w="2070" w:type="dxa"/>
            <w:gridSpan w:val="3"/>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sz w:val="20"/>
                <w:szCs w:val="20"/>
              </w:rPr>
            </w:pPr>
            <w:r>
              <w:rPr>
                <w:rFonts w:hint="eastAsia" w:ascii="宋体" w:hAnsi="宋体" w:eastAsia="宋体" w:cs="宋体"/>
                <w:i w:val="0"/>
                <w:color w:val="000000"/>
                <w:kern w:val="0"/>
                <w:sz w:val="24"/>
                <w:szCs w:val="24"/>
                <w:u w:val="none"/>
                <w:lang w:val="en-US" w:eastAsia="zh-CN" w:bidi="ar"/>
              </w:rPr>
              <w:t xml:space="preserve">  其中：财政拨款</w:t>
            </w:r>
          </w:p>
        </w:tc>
        <w:tc>
          <w:tcPr>
            <w:tcW w:w="2266" w:type="dxa"/>
            <w:gridSpan w:val="4"/>
            <w:tcBorders>
              <w:top w:val="nil"/>
              <w:left w:val="nil"/>
              <w:bottom w:val="single" w:color="auto" w:sz="4" w:space="0"/>
              <w:right w:val="nil"/>
            </w:tcBorders>
            <w:vAlign w:val="center"/>
          </w:tcPr>
          <w:p>
            <w:pPr>
              <w:keepNext w:val="0"/>
              <w:keepLines w:val="0"/>
              <w:widowControl/>
              <w:suppressLineNumbers w:val="0"/>
              <w:jc w:val="center"/>
              <w:textAlignment w:val="center"/>
              <w:rPr>
                <w:rFonts w:ascii="宋体" w:hAnsi="宋体" w:cs="宋体"/>
                <w:sz w:val="20"/>
                <w:szCs w:val="20"/>
              </w:rPr>
            </w:pPr>
            <w:r>
              <w:rPr>
                <w:rFonts w:hint="eastAsia" w:ascii="宋体" w:hAnsi="宋体" w:eastAsia="宋体" w:cs="宋体"/>
                <w:i w:val="0"/>
                <w:color w:val="000000"/>
                <w:kern w:val="0"/>
                <w:sz w:val="24"/>
                <w:szCs w:val="24"/>
                <w:u w:val="none"/>
                <w:lang w:val="en-US" w:eastAsia="zh-CN" w:bidi="ar"/>
              </w:rPr>
              <w:t>18.98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027" w:type="dxa"/>
            <w:vMerge w:val="continue"/>
            <w:tcBorders>
              <w:top w:val="nil"/>
              <w:left w:val="single" w:color="auto" w:sz="4" w:space="0"/>
              <w:bottom w:val="single" w:color="000000" w:sz="4" w:space="0"/>
              <w:right w:val="single" w:color="auto" w:sz="4" w:space="0"/>
            </w:tcBorders>
            <w:vAlign w:val="center"/>
          </w:tcPr>
          <w:p>
            <w:pPr>
              <w:jc w:val="center"/>
              <w:rPr>
                <w:rFonts w:ascii="宋体" w:hAnsi="宋体" w:cs="宋体"/>
                <w:sz w:val="20"/>
                <w:szCs w:val="20"/>
              </w:rPr>
            </w:pPr>
          </w:p>
        </w:tc>
        <w:tc>
          <w:tcPr>
            <w:tcW w:w="1464" w:type="dxa"/>
            <w:gridSpan w:val="3"/>
            <w:tcBorders>
              <w:top w:val="nil"/>
              <w:left w:val="single" w:color="auto" w:sz="4" w:space="0"/>
              <w:bottom w:val="single" w:color="000000" w:sz="4" w:space="0"/>
              <w:right w:val="single" w:color="auto" w:sz="4" w:space="0"/>
            </w:tcBorders>
            <w:vAlign w:val="center"/>
          </w:tcPr>
          <w:p>
            <w:pPr>
              <w:keepNext w:val="0"/>
              <w:keepLines w:val="0"/>
              <w:widowControl/>
              <w:suppressLineNumbers w:val="0"/>
              <w:jc w:val="left"/>
              <w:textAlignment w:val="center"/>
              <w:rPr>
                <w:rFonts w:ascii="宋体" w:hAnsi="宋体" w:cs="宋体"/>
                <w:sz w:val="20"/>
                <w:szCs w:val="20"/>
              </w:rPr>
            </w:pPr>
            <w:r>
              <w:rPr>
                <w:rFonts w:hint="eastAsia" w:ascii="宋体" w:hAnsi="宋体" w:eastAsia="宋体" w:cs="宋体"/>
                <w:i w:val="0"/>
                <w:color w:val="000000"/>
                <w:kern w:val="0"/>
                <w:sz w:val="24"/>
                <w:szCs w:val="24"/>
                <w:u w:val="none"/>
                <w:lang w:val="en-US" w:eastAsia="zh-CN" w:bidi="ar"/>
              </w:rPr>
              <w:t xml:space="preserve">   其他资金</w:t>
            </w:r>
          </w:p>
        </w:tc>
        <w:tc>
          <w:tcPr>
            <w:tcW w:w="2193" w:type="dxa"/>
            <w:gridSpan w:val="4"/>
            <w:tcBorders>
              <w:top w:val="nil"/>
              <w:left w:val="nil"/>
              <w:bottom w:val="single" w:color="auto" w:sz="4" w:space="0"/>
              <w:right w:val="single" w:color="auto" w:sz="4" w:space="0"/>
            </w:tcBorders>
            <w:vAlign w:val="center"/>
          </w:tcPr>
          <w:p>
            <w:pPr>
              <w:jc w:val="center"/>
              <w:rPr>
                <w:rFonts w:ascii="宋体" w:hAnsi="宋体" w:cs="宋体"/>
                <w:sz w:val="20"/>
                <w:szCs w:val="20"/>
              </w:rPr>
            </w:pPr>
          </w:p>
        </w:tc>
        <w:tc>
          <w:tcPr>
            <w:tcW w:w="2070" w:type="dxa"/>
            <w:gridSpan w:val="3"/>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sz w:val="20"/>
                <w:szCs w:val="20"/>
              </w:rPr>
            </w:pPr>
            <w:r>
              <w:rPr>
                <w:rFonts w:hint="eastAsia" w:ascii="宋体" w:hAnsi="宋体" w:eastAsia="宋体" w:cs="宋体"/>
                <w:i w:val="0"/>
                <w:color w:val="000000"/>
                <w:kern w:val="0"/>
                <w:sz w:val="24"/>
                <w:szCs w:val="24"/>
                <w:u w:val="none"/>
                <w:lang w:val="en-US" w:eastAsia="zh-CN" w:bidi="ar"/>
              </w:rPr>
              <w:t xml:space="preserve">    </w:t>
            </w:r>
            <w:r>
              <w:rPr>
                <w:rStyle w:val="13"/>
                <w:lang w:val="en-US" w:eastAsia="zh-CN" w:bidi="ar"/>
              </w:rPr>
              <w:t xml:space="preserve"> 其他资金</w:t>
            </w:r>
          </w:p>
        </w:tc>
        <w:tc>
          <w:tcPr>
            <w:tcW w:w="2266" w:type="dxa"/>
            <w:gridSpan w:val="4"/>
            <w:tcBorders>
              <w:top w:val="nil"/>
              <w:left w:val="nil"/>
              <w:bottom w:val="single" w:color="auto" w:sz="4" w:space="0"/>
              <w:right w:val="single" w:color="auto" w:sz="4" w:space="0"/>
            </w:tcBorders>
            <w:vAlign w:val="center"/>
          </w:tcPr>
          <w:p>
            <w:pPr>
              <w:jc w:val="center"/>
              <w:rPr>
                <w:rFonts w:ascii="宋体" w:hAnsi="宋体" w:cs="宋体"/>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027" w:type="dxa"/>
            <w:vMerge w:val="restart"/>
            <w:tcBorders>
              <w:top w:val="nil"/>
              <w:left w:val="single" w:color="auto" w:sz="4" w:space="0"/>
              <w:bottom w:val="single" w:color="000000" w:sz="4" w:space="0"/>
              <w:right w:val="single" w:color="auto" w:sz="4" w:space="0"/>
            </w:tcBorders>
            <w:vAlign w:val="center"/>
          </w:tcPr>
          <w:p>
            <w:pPr>
              <w:keepNext w:val="0"/>
              <w:keepLines w:val="0"/>
              <w:widowControl/>
              <w:suppressLineNumbers w:val="0"/>
              <w:jc w:val="center"/>
              <w:textAlignment w:val="center"/>
              <w:rPr>
                <w:rFonts w:ascii="宋体" w:hAnsi="宋体" w:cs="宋体"/>
                <w:sz w:val="20"/>
                <w:szCs w:val="20"/>
              </w:rPr>
            </w:pPr>
            <w:r>
              <w:rPr>
                <w:rFonts w:hint="eastAsia" w:ascii="宋体" w:hAnsi="宋体" w:eastAsia="宋体" w:cs="宋体"/>
                <w:i w:val="0"/>
                <w:color w:val="000000"/>
                <w:kern w:val="0"/>
                <w:sz w:val="24"/>
                <w:szCs w:val="24"/>
                <w:u w:val="none"/>
                <w:lang w:val="en-US" w:eastAsia="zh-CN" w:bidi="ar"/>
              </w:rPr>
              <w:t>总</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体</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目</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标</w:t>
            </w:r>
          </w:p>
        </w:tc>
        <w:tc>
          <w:tcPr>
            <w:tcW w:w="3657" w:type="dxa"/>
            <w:gridSpan w:val="7"/>
            <w:tcBorders>
              <w:top w:val="nil"/>
              <w:left w:val="single" w:color="auto" w:sz="4" w:space="0"/>
              <w:bottom w:val="single" w:color="000000" w:sz="4" w:space="0"/>
              <w:right w:val="single" w:color="auto" w:sz="4" w:space="0"/>
            </w:tcBorders>
            <w:vAlign w:val="center"/>
          </w:tcPr>
          <w:p>
            <w:pPr>
              <w:keepNext w:val="0"/>
              <w:keepLines w:val="0"/>
              <w:widowControl/>
              <w:suppressLineNumbers w:val="0"/>
              <w:jc w:val="center"/>
              <w:textAlignment w:val="center"/>
              <w:rPr>
                <w:rFonts w:ascii="宋体" w:hAnsi="宋体" w:cs="宋体"/>
                <w:sz w:val="20"/>
                <w:szCs w:val="20"/>
              </w:rPr>
            </w:pPr>
            <w:r>
              <w:rPr>
                <w:rFonts w:hint="eastAsia" w:ascii="宋体" w:hAnsi="宋体" w:eastAsia="宋体" w:cs="宋体"/>
                <w:i w:val="0"/>
                <w:color w:val="000000"/>
                <w:kern w:val="0"/>
                <w:sz w:val="24"/>
                <w:szCs w:val="24"/>
                <w:u w:val="none"/>
                <w:lang w:val="en-US" w:eastAsia="zh-CN" w:bidi="ar"/>
              </w:rPr>
              <w:t>中期目标（20××年—20××+n年）</w:t>
            </w:r>
          </w:p>
        </w:tc>
        <w:tc>
          <w:tcPr>
            <w:tcW w:w="4336" w:type="dxa"/>
            <w:gridSpan w:val="7"/>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sz w:val="20"/>
                <w:szCs w:val="20"/>
              </w:rPr>
            </w:pPr>
            <w:r>
              <w:rPr>
                <w:rFonts w:hint="eastAsia" w:ascii="宋体" w:hAnsi="宋体" w:eastAsia="宋体" w:cs="宋体"/>
                <w:i w:val="0"/>
                <w:color w:val="000000"/>
                <w:kern w:val="0"/>
                <w:sz w:val="24"/>
                <w:szCs w:val="24"/>
                <w:u w:val="none"/>
                <w:lang w:val="en-US" w:eastAsia="zh-CN" w:bidi="ar"/>
              </w:rPr>
              <w:t>年度目标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027" w:type="dxa"/>
            <w:vMerge w:val="continue"/>
            <w:tcBorders>
              <w:top w:val="nil"/>
              <w:left w:val="single" w:color="auto" w:sz="4" w:space="0"/>
              <w:bottom w:val="single" w:color="000000" w:sz="4" w:space="0"/>
              <w:right w:val="single" w:color="auto" w:sz="4" w:space="0"/>
            </w:tcBorders>
            <w:vAlign w:val="center"/>
          </w:tcPr>
          <w:p>
            <w:pPr>
              <w:jc w:val="center"/>
              <w:rPr>
                <w:rFonts w:ascii="宋体" w:hAnsi="宋体" w:cs="宋体"/>
                <w:sz w:val="20"/>
                <w:szCs w:val="20"/>
              </w:rPr>
            </w:pPr>
          </w:p>
        </w:tc>
        <w:tc>
          <w:tcPr>
            <w:tcW w:w="3657" w:type="dxa"/>
            <w:gridSpan w:val="7"/>
            <w:tcBorders>
              <w:top w:val="nil"/>
              <w:left w:val="single" w:color="auto" w:sz="4" w:space="0"/>
              <w:bottom w:val="single" w:color="000000" w:sz="4" w:space="0"/>
              <w:right w:val="single" w:color="auto" w:sz="4" w:space="0"/>
            </w:tcBorders>
            <w:vAlign w:val="top"/>
          </w:tcPr>
          <w:p>
            <w:pPr>
              <w:keepNext w:val="0"/>
              <w:keepLines w:val="0"/>
              <w:widowControl/>
              <w:suppressLineNumbers w:val="0"/>
              <w:jc w:val="left"/>
              <w:textAlignment w:val="top"/>
              <w:rPr>
                <w:rFonts w:ascii="宋体" w:hAnsi="宋体" w:cs="宋体"/>
                <w:sz w:val="20"/>
                <w:szCs w:val="20"/>
              </w:rPr>
            </w:pP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目标1：</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目标2：</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目标3：</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w:t>
            </w:r>
          </w:p>
        </w:tc>
        <w:tc>
          <w:tcPr>
            <w:tcW w:w="4336" w:type="dxa"/>
            <w:gridSpan w:val="7"/>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sz w:val="20"/>
                <w:szCs w:val="20"/>
              </w:rPr>
            </w:pPr>
            <w:r>
              <w:rPr>
                <w:rFonts w:hint="eastAsia" w:ascii="宋体" w:hAnsi="宋体" w:eastAsia="宋体" w:cs="宋体"/>
                <w:i w:val="0"/>
                <w:color w:val="000000"/>
                <w:kern w:val="0"/>
                <w:sz w:val="24"/>
                <w:szCs w:val="24"/>
                <w:u w:val="none"/>
                <w:lang w:val="en-US" w:eastAsia="zh-CN" w:bidi="ar"/>
              </w:rPr>
              <w:t>为检察工作顺利开展提供后勤保障。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027" w:type="dxa"/>
            <w:vMerge w:val="restart"/>
            <w:tcBorders>
              <w:top w:val="nil"/>
              <w:left w:val="single" w:color="auto" w:sz="4" w:space="0"/>
              <w:bottom w:val="single" w:color="000000" w:sz="4" w:space="0"/>
              <w:right w:val="single" w:color="auto" w:sz="4" w:space="0"/>
            </w:tcBorders>
            <w:vAlign w:val="center"/>
          </w:tcPr>
          <w:p>
            <w:pPr>
              <w:keepNext w:val="0"/>
              <w:keepLines w:val="0"/>
              <w:widowControl/>
              <w:suppressLineNumbers w:val="0"/>
              <w:jc w:val="center"/>
              <w:textAlignment w:val="center"/>
              <w:rPr>
                <w:rFonts w:ascii="宋体" w:hAnsi="宋体" w:cs="宋体"/>
                <w:sz w:val="20"/>
                <w:szCs w:val="20"/>
              </w:rPr>
            </w:pPr>
            <w:r>
              <w:rPr>
                <w:rFonts w:hint="eastAsia" w:ascii="宋体" w:hAnsi="宋体" w:eastAsia="宋体" w:cs="宋体"/>
                <w:i w:val="0"/>
                <w:color w:val="000000"/>
                <w:kern w:val="0"/>
                <w:sz w:val="24"/>
                <w:szCs w:val="24"/>
                <w:u w:val="none"/>
                <w:lang w:val="en-US" w:eastAsia="zh-CN" w:bidi="ar"/>
              </w:rPr>
              <w:t>绩</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效</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标</w:t>
            </w:r>
          </w:p>
        </w:tc>
        <w:tc>
          <w:tcPr>
            <w:tcW w:w="719" w:type="dxa"/>
            <w:tcBorders>
              <w:top w:val="nil"/>
              <w:left w:val="single" w:color="auto" w:sz="4" w:space="0"/>
              <w:bottom w:val="single" w:color="000000" w:sz="4" w:space="0"/>
              <w:right w:val="single" w:color="auto" w:sz="4" w:space="0"/>
            </w:tcBorders>
            <w:vAlign w:val="center"/>
          </w:tcPr>
          <w:p>
            <w:pPr>
              <w:keepNext w:val="0"/>
              <w:keepLines w:val="0"/>
              <w:widowControl/>
              <w:suppressLineNumbers w:val="0"/>
              <w:jc w:val="center"/>
              <w:textAlignment w:val="center"/>
              <w:rPr>
                <w:rFonts w:ascii="宋体" w:hAnsi="宋体" w:cs="宋体"/>
                <w:sz w:val="20"/>
                <w:szCs w:val="20"/>
              </w:rPr>
            </w:pPr>
            <w:r>
              <w:rPr>
                <w:rFonts w:hint="eastAsia" w:ascii="宋体" w:hAnsi="宋体" w:eastAsia="宋体" w:cs="宋体"/>
                <w:i w:val="0"/>
                <w:color w:val="000000"/>
                <w:kern w:val="0"/>
                <w:sz w:val="20"/>
                <w:szCs w:val="20"/>
                <w:u w:val="none"/>
                <w:lang w:val="en-US" w:eastAsia="zh-CN" w:bidi="ar"/>
              </w:rPr>
              <w:t>一级</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指标</w:t>
            </w:r>
          </w:p>
        </w:tc>
        <w:tc>
          <w:tcPr>
            <w:tcW w:w="539"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sz w:val="20"/>
                <w:szCs w:val="20"/>
              </w:rPr>
            </w:pPr>
            <w:r>
              <w:rPr>
                <w:rFonts w:hint="eastAsia" w:ascii="宋体" w:hAnsi="宋体" w:eastAsia="宋体" w:cs="宋体"/>
                <w:i w:val="0"/>
                <w:color w:val="000000"/>
                <w:kern w:val="0"/>
                <w:sz w:val="24"/>
                <w:szCs w:val="24"/>
                <w:u w:val="none"/>
                <w:lang w:val="en-US" w:eastAsia="zh-CN" w:bidi="ar"/>
              </w:rPr>
              <w:t>二级指标</w:t>
            </w:r>
          </w:p>
        </w:tc>
        <w:tc>
          <w:tcPr>
            <w:tcW w:w="1011" w:type="dxa"/>
            <w:gridSpan w:val="2"/>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pPr>
            <w:r>
              <w:rPr>
                <w:rFonts w:hint="eastAsia" w:ascii="宋体" w:hAnsi="宋体" w:eastAsia="宋体" w:cs="宋体"/>
                <w:i w:val="0"/>
                <w:color w:val="000000"/>
                <w:kern w:val="0"/>
                <w:sz w:val="24"/>
                <w:szCs w:val="24"/>
                <w:u w:val="none"/>
                <w:lang w:val="en-US" w:eastAsia="zh-CN" w:bidi="ar"/>
              </w:rPr>
              <w:t>三级指标</w:t>
            </w:r>
          </w:p>
        </w:tc>
        <w:tc>
          <w:tcPr>
            <w:tcW w:w="788" w:type="dxa"/>
            <w:gridSpan w:val="2"/>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pPr>
            <w:r>
              <w:rPr>
                <w:rFonts w:hint="eastAsia" w:ascii="宋体" w:hAnsi="宋体" w:eastAsia="宋体" w:cs="宋体"/>
                <w:i w:val="0"/>
                <w:color w:val="000000"/>
                <w:kern w:val="0"/>
                <w:sz w:val="24"/>
                <w:szCs w:val="24"/>
                <w:u w:val="none"/>
                <w:lang w:val="en-US" w:eastAsia="zh-CN" w:bidi="ar"/>
              </w:rPr>
              <w:t>指标值</w:t>
            </w:r>
          </w:p>
        </w:tc>
        <w:tc>
          <w:tcPr>
            <w:tcW w:w="60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sz w:val="20"/>
                <w:szCs w:val="20"/>
              </w:rPr>
            </w:pPr>
            <w:r>
              <w:rPr>
                <w:rFonts w:hint="eastAsia" w:ascii="宋体" w:hAnsi="宋体" w:eastAsia="宋体" w:cs="宋体"/>
                <w:i w:val="0"/>
                <w:color w:val="000000"/>
                <w:kern w:val="0"/>
                <w:sz w:val="24"/>
                <w:szCs w:val="24"/>
                <w:u w:val="none"/>
                <w:lang w:val="en-US" w:eastAsia="zh-CN" w:bidi="ar"/>
              </w:rPr>
              <w:t>绩效标准</w:t>
            </w:r>
          </w:p>
        </w:tc>
        <w:tc>
          <w:tcPr>
            <w:tcW w:w="1471" w:type="dxa"/>
            <w:gridSpan w:val="2"/>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sz w:val="20"/>
                <w:szCs w:val="20"/>
              </w:rPr>
            </w:pPr>
            <w:r>
              <w:rPr>
                <w:rFonts w:hint="eastAsia" w:ascii="宋体" w:hAnsi="宋体" w:eastAsia="宋体" w:cs="宋体"/>
                <w:i w:val="0"/>
                <w:color w:val="000000"/>
                <w:kern w:val="0"/>
                <w:sz w:val="24"/>
                <w:szCs w:val="24"/>
                <w:u w:val="none"/>
                <w:lang w:val="en-US" w:eastAsia="zh-CN" w:bidi="ar"/>
              </w:rPr>
              <w:t>二级指标</w:t>
            </w:r>
          </w:p>
        </w:tc>
        <w:tc>
          <w:tcPr>
            <w:tcW w:w="840" w:type="dxa"/>
            <w:gridSpan w:val="2"/>
            <w:tcBorders>
              <w:top w:val="nil"/>
              <w:left w:val="single" w:color="auto" w:sz="4" w:space="0"/>
              <w:bottom w:val="single" w:color="000000" w:sz="4" w:space="0"/>
              <w:right w:val="single" w:color="auto" w:sz="4" w:space="0"/>
            </w:tcBorders>
            <w:vAlign w:val="center"/>
          </w:tcPr>
          <w:p>
            <w:pPr>
              <w:keepNext w:val="0"/>
              <w:keepLines w:val="0"/>
              <w:widowControl/>
              <w:suppressLineNumbers w:val="0"/>
              <w:jc w:val="center"/>
              <w:textAlignment w:val="center"/>
              <w:rPr>
                <w:rFonts w:ascii="宋体" w:hAnsi="宋体" w:cs="宋体"/>
                <w:sz w:val="20"/>
                <w:szCs w:val="20"/>
              </w:rPr>
            </w:pPr>
            <w:r>
              <w:rPr>
                <w:rFonts w:hint="eastAsia" w:ascii="宋体" w:hAnsi="宋体" w:eastAsia="宋体" w:cs="宋体"/>
                <w:i w:val="0"/>
                <w:color w:val="000000"/>
                <w:kern w:val="0"/>
                <w:sz w:val="24"/>
                <w:szCs w:val="24"/>
                <w:u w:val="none"/>
                <w:lang w:val="en-US" w:eastAsia="zh-CN" w:bidi="ar"/>
              </w:rPr>
              <w:t>三级指标</w:t>
            </w:r>
          </w:p>
        </w:tc>
        <w:tc>
          <w:tcPr>
            <w:tcW w:w="909" w:type="dxa"/>
            <w:gridSpan w:val="2"/>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sz w:val="20"/>
                <w:szCs w:val="20"/>
              </w:rPr>
            </w:pPr>
            <w:r>
              <w:rPr>
                <w:rFonts w:hint="eastAsia" w:ascii="宋体" w:hAnsi="宋体" w:eastAsia="宋体" w:cs="宋体"/>
                <w:i w:val="0"/>
                <w:color w:val="000000"/>
                <w:kern w:val="0"/>
                <w:sz w:val="24"/>
                <w:szCs w:val="24"/>
                <w:u w:val="none"/>
                <w:lang w:val="en-US" w:eastAsia="zh-CN" w:bidi="ar"/>
              </w:rPr>
              <w:t>指标值</w:t>
            </w:r>
          </w:p>
        </w:tc>
        <w:tc>
          <w:tcPr>
            <w:tcW w:w="1116"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sz w:val="20"/>
                <w:szCs w:val="20"/>
              </w:rPr>
            </w:pPr>
            <w:r>
              <w:rPr>
                <w:rFonts w:hint="eastAsia" w:ascii="宋体" w:hAnsi="宋体" w:eastAsia="宋体" w:cs="宋体"/>
                <w:i w:val="0"/>
                <w:color w:val="000000"/>
                <w:kern w:val="0"/>
                <w:sz w:val="24"/>
                <w:szCs w:val="24"/>
                <w:u w:val="none"/>
                <w:lang w:val="en-US" w:eastAsia="zh-CN" w:bidi="ar"/>
              </w:rPr>
              <w:t>绩效标准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027" w:type="dxa"/>
            <w:vMerge w:val="continue"/>
            <w:tcBorders>
              <w:top w:val="nil"/>
              <w:left w:val="single" w:color="auto" w:sz="4" w:space="0"/>
              <w:bottom w:val="single" w:color="000000" w:sz="4" w:space="0"/>
              <w:right w:val="single" w:color="auto" w:sz="4" w:space="0"/>
            </w:tcBorders>
            <w:vAlign w:val="center"/>
          </w:tcPr>
          <w:p>
            <w:pPr>
              <w:jc w:val="center"/>
              <w:rPr>
                <w:rFonts w:ascii="宋体" w:hAnsi="宋体" w:cs="宋体"/>
                <w:sz w:val="20"/>
                <w:szCs w:val="20"/>
              </w:rPr>
            </w:pPr>
          </w:p>
        </w:tc>
        <w:tc>
          <w:tcPr>
            <w:tcW w:w="719" w:type="dxa"/>
            <w:vMerge w:val="restart"/>
            <w:tcBorders>
              <w:top w:val="nil"/>
              <w:left w:val="single" w:color="auto" w:sz="4" w:space="0"/>
              <w:bottom w:val="single" w:color="000000" w:sz="4" w:space="0"/>
              <w:right w:val="single" w:color="auto" w:sz="4" w:space="0"/>
            </w:tcBorders>
            <w:vAlign w:val="center"/>
          </w:tcPr>
          <w:p>
            <w:pPr>
              <w:keepNext w:val="0"/>
              <w:keepLines w:val="0"/>
              <w:widowControl/>
              <w:suppressLineNumbers w:val="0"/>
              <w:jc w:val="center"/>
              <w:textAlignment w:val="center"/>
              <w:rPr>
                <w:rFonts w:ascii="宋体" w:hAnsi="宋体" w:cs="宋体"/>
                <w:sz w:val="20"/>
                <w:szCs w:val="20"/>
              </w:rPr>
            </w:pPr>
            <w:r>
              <w:rPr>
                <w:rFonts w:hint="eastAsia" w:ascii="宋体" w:hAnsi="宋体" w:eastAsia="宋体" w:cs="宋体"/>
                <w:i w:val="0"/>
                <w:color w:val="000000"/>
                <w:kern w:val="0"/>
                <w:sz w:val="24"/>
                <w:szCs w:val="24"/>
                <w:u w:val="none"/>
                <w:lang w:val="en-US" w:eastAsia="zh-CN" w:bidi="ar"/>
              </w:rPr>
              <w:t>产</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出</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标</w:t>
            </w:r>
          </w:p>
        </w:tc>
        <w:tc>
          <w:tcPr>
            <w:tcW w:w="539" w:type="dxa"/>
            <w:vMerge w:val="restart"/>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sz w:val="20"/>
                <w:szCs w:val="20"/>
              </w:rPr>
            </w:pPr>
            <w:r>
              <w:rPr>
                <w:rFonts w:hint="eastAsia" w:ascii="宋体" w:hAnsi="宋体" w:eastAsia="宋体" w:cs="宋体"/>
                <w:i w:val="0"/>
                <w:color w:val="000000"/>
                <w:kern w:val="0"/>
                <w:sz w:val="24"/>
                <w:szCs w:val="24"/>
                <w:u w:val="none"/>
                <w:lang w:val="en-US" w:eastAsia="zh-CN" w:bidi="ar"/>
              </w:rPr>
              <w:t>数量指标</w:t>
            </w:r>
          </w:p>
        </w:tc>
        <w:tc>
          <w:tcPr>
            <w:tcW w:w="1011" w:type="dxa"/>
            <w:gridSpan w:val="2"/>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pPr>
            <w:r>
              <w:rPr>
                <w:rFonts w:hint="eastAsia" w:ascii="宋体" w:hAnsi="宋体" w:eastAsia="宋体" w:cs="宋体"/>
                <w:i w:val="0"/>
                <w:color w:val="000000"/>
                <w:kern w:val="0"/>
                <w:sz w:val="24"/>
                <w:szCs w:val="24"/>
                <w:u w:val="none"/>
                <w:lang w:val="en-US" w:eastAsia="zh-CN" w:bidi="ar"/>
              </w:rPr>
              <w:t xml:space="preserve"> 指标1：</w:t>
            </w:r>
          </w:p>
        </w:tc>
        <w:tc>
          <w:tcPr>
            <w:tcW w:w="788" w:type="dxa"/>
            <w:gridSpan w:val="2"/>
            <w:tcBorders>
              <w:top w:val="nil"/>
              <w:left w:val="nil"/>
              <w:bottom w:val="single" w:color="auto" w:sz="4" w:space="0"/>
              <w:right w:val="single" w:color="auto" w:sz="4" w:space="0"/>
            </w:tcBorders>
            <w:vAlign w:val="center"/>
          </w:tcPr>
          <w:p/>
        </w:tc>
        <w:tc>
          <w:tcPr>
            <w:tcW w:w="600" w:type="dxa"/>
            <w:tcBorders>
              <w:top w:val="nil"/>
              <w:left w:val="nil"/>
              <w:bottom w:val="single" w:color="auto" w:sz="4" w:space="0"/>
              <w:right w:val="single" w:color="auto" w:sz="4" w:space="0"/>
            </w:tcBorders>
            <w:vAlign w:val="center"/>
          </w:tcPr>
          <w:p>
            <w:pPr>
              <w:rPr>
                <w:rFonts w:ascii="宋体" w:hAnsi="宋体" w:cs="宋体"/>
                <w:sz w:val="20"/>
                <w:szCs w:val="20"/>
              </w:rPr>
            </w:pPr>
          </w:p>
        </w:tc>
        <w:tc>
          <w:tcPr>
            <w:tcW w:w="1471" w:type="dxa"/>
            <w:gridSpan w:val="2"/>
            <w:vMerge w:val="restart"/>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sz w:val="20"/>
                <w:szCs w:val="20"/>
              </w:rPr>
            </w:pPr>
            <w:r>
              <w:rPr>
                <w:rFonts w:hint="eastAsia" w:ascii="宋体" w:hAnsi="宋体" w:eastAsia="宋体" w:cs="宋体"/>
                <w:i w:val="0"/>
                <w:color w:val="000000"/>
                <w:kern w:val="0"/>
                <w:sz w:val="24"/>
                <w:szCs w:val="24"/>
                <w:u w:val="none"/>
                <w:lang w:val="en-US" w:eastAsia="zh-CN" w:bidi="ar"/>
              </w:rPr>
              <w:t>数量指标</w:t>
            </w:r>
          </w:p>
        </w:tc>
        <w:tc>
          <w:tcPr>
            <w:tcW w:w="840" w:type="dxa"/>
            <w:gridSpan w:val="2"/>
            <w:vMerge w:val="restart"/>
            <w:tcBorders>
              <w:top w:val="nil"/>
              <w:left w:val="single" w:color="auto" w:sz="4" w:space="0"/>
              <w:bottom w:val="single" w:color="000000" w:sz="4" w:space="0"/>
              <w:right w:val="single" w:color="auto" w:sz="4" w:space="0"/>
            </w:tcBorders>
            <w:vAlign w:val="center"/>
          </w:tcPr>
          <w:p>
            <w:pPr>
              <w:keepNext w:val="0"/>
              <w:keepLines w:val="0"/>
              <w:widowControl/>
              <w:suppressLineNumbers w:val="0"/>
              <w:jc w:val="center"/>
              <w:textAlignment w:val="center"/>
              <w:rPr>
                <w:rFonts w:ascii="宋体" w:hAnsi="宋体" w:cs="宋体"/>
                <w:sz w:val="20"/>
                <w:szCs w:val="20"/>
              </w:rPr>
            </w:pPr>
            <w:r>
              <w:rPr>
                <w:rFonts w:hint="eastAsia" w:ascii="宋体" w:hAnsi="宋体" w:eastAsia="宋体" w:cs="宋体"/>
                <w:i w:val="0"/>
                <w:color w:val="000000"/>
                <w:kern w:val="0"/>
                <w:sz w:val="24"/>
                <w:szCs w:val="24"/>
                <w:u w:val="none"/>
                <w:lang w:val="en-US" w:eastAsia="zh-CN" w:bidi="ar"/>
              </w:rPr>
              <w:t>全年支付18.98万用于安保及保洁服务</w:t>
            </w:r>
          </w:p>
        </w:tc>
        <w:tc>
          <w:tcPr>
            <w:tcW w:w="909" w:type="dxa"/>
            <w:gridSpan w:val="2"/>
            <w:vMerge w:val="restart"/>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sz w:val="20"/>
                <w:szCs w:val="20"/>
              </w:rPr>
            </w:pPr>
            <w:r>
              <w:rPr>
                <w:rFonts w:hint="eastAsia" w:ascii="宋体" w:hAnsi="宋体" w:eastAsia="宋体" w:cs="宋体"/>
                <w:i w:val="0"/>
                <w:color w:val="000000"/>
                <w:kern w:val="0"/>
                <w:sz w:val="24"/>
                <w:szCs w:val="24"/>
                <w:u w:val="none"/>
                <w:lang w:val="en-US" w:eastAsia="zh-CN" w:bidi="ar"/>
              </w:rPr>
              <w:t>全年支付18.98万用于安保及保洁服务</w:t>
            </w:r>
          </w:p>
        </w:tc>
        <w:tc>
          <w:tcPr>
            <w:tcW w:w="1116" w:type="dxa"/>
            <w:vMerge w:val="restart"/>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sz w:val="20"/>
                <w:szCs w:val="20"/>
              </w:rPr>
            </w:pPr>
            <w:r>
              <w:rPr>
                <w:rFonts w:hint="eastAsia" w:ascii="宋体" w:hAnsi="宋体" w:eastAsia="宋体" w:cs="宋体"/>
                <w:i w:val="0"/>
                <w:color w:val="000000"/>
                <w:kern w:val="0"/>
                <w:sz w:val="24"/>
                <w:szCs w:val="24"/>
                <w:u w:val="none"/>
                <w:lang w:val="en-US" w:eastAsia="zh-CN" w:bidi="ar"/>
              </w:rPr>
              <w:t>全年支付18.98万用于安保及保洁服务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027" w:type="dxa"/>
            <w:vMerge w:val="continue"/>
            <w:tcBorders>
              <w:top w:val="nil"/>
              <w:left w:val="single" w:color="auto" w:sz="4" w:space="0"/>
              <w:bottom w:val="single" w:color="000000" w:sz="4" w:space="0"/>
              <w:right w:val="single" w:color="auto" w:sz="4" w:space="0"/>
            </w:tcBorders>
            <w:vAlign w:val="center"/>
          </w:tcPr>
          <w:p>
            <w:pPr>
              <w:jc w:val="center"/>
              <w:rPr>
                <w:rFonts w:ascii="宋体" w:hAnsi="宋体" w:cs="宋体"/>
                <w:sz w:val="20"/>
                <w:szCs w:val="20"/>
              </w:rPr>
            </w:pPr>
          </w:p>
        </w:tc>
        <w:tc>
          <w:tcPr>
            <w:tcW w:w="719" w:type="dxa"/>
            <w:vMerge w:val="continue"/>
            <w:tcBorders>
              <w:top w:val="nil"/>
              <w:left w:val="single" w:color="auto" w:sz="4" w:space="0"/>
              <w:bottom w:val="single" w:color="000000" w:sz="4" w:space="0"/>
              <w:right w:val="single" w:color="auto" w:sz="4" w:space="0"/>
            </w:tcBorders>
            <w:vAlign w:val="center"/>
          </w:tcPr>
          <w:p>
            <w:pPr>
              <w:jc w:val="center"/>
              <w:rPr>
                <w:rFonts w:ascii="宋体" w:hAnsi="宋体" w:cs="宋体"/>
                <w:sz w:val="20"/>
                <w:szCs w:val="20"/>
              </w:rPr>
            </w:pPr>
          </w:p>
        </w:tc>
        <w:tc>
          <w:tcPr>
            <w:tcW w:w="539" w:type="dxa"/>
            <w:vMerge w:val="continue"/>
            <w:tcBorders>
              <w:top w:val="nil"/>
              <w:left w:val="nil"/>
              <w:bottom w:val="single" w:color="auto" w:sz="4" w:space="0"/>
              <w:right w:val="single" w:color="auto" w:sz="4" w:space="0"/>
            </w:tcBorders>
            <w:vAlign w:val="center"/>
          </w:tcPr>
          <w:p>
            <w:pPr>
              <w:jc w:val="center"/>
              <w:rPr>
                <w:rFonts w:ascii="宋体" w:hAnsi="宋体" w:cs="宋体"/>
                <w:sz w:val="20"/>
                <w:szCs w:val="20"/>
              </w:rPr>
            </w:pPr>
          </w:p>
        </w:tc>
        <w:tc>
          <w:tcPr>
            <w:tcW w:w="1011" w:type="dxa"/>
            <w:gridSpan w:val="2"/>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pPr>
            <w:r>
              <w:rPr>
                <w:rFonts w:hint="eastAsia" w:ascii="宋体" w:hAnsi="宋体" w:eastAsia="宋体" w:cs="宋体"/>
                <w:i w:val="0"/>
                <w:color w:val="000000"/>
                <w:kern w:val="0"/>
                <w:sz w:val="24"/>
                <w:szCs w:val="24"/>
                <w:u w:val="none"/>
                <w:lang w:val="en-US" w:eastAsia="zh-CN" w:bidi="ar"/>
              </w:rPr>
              <w:t xml:space="preserve"> 指标2：</w:t>
            </w:r>
          </w:p>
        </w:tc>
        <w:tc>
          <w:tcPr>
            <w:tcW w:w="788" w:type="dxa"/>
            <w:gridSpan w:val="2"/>
            <w:tcBorders>
              <w:top w:val="nil"/>
              <w:left w:val="nil"/>
              <w:bottom w:val="single" w:color="auto" w:sz="4" w:space="0"/>
              <w:right w:val="single" w:color="auto" w:sz="4" w:space="0"/>
            </w:tcBorders>
            <w:vAlign w:val="center"/>
          </w:tcPr>
          <w:p/>
        </w:tc>
        <w:tc>
          <w:tcPr>
            <w:tcW w:w="600" w:type="dxa"/>
            <w:tcBorders>
              <w:top w:val="nil"/>
              <w:left w:val="nil"/>
              <w:bottom w:val="single" w:color="auto" w:sz="4" w:space="0"/>
              <w:right w:val="single" w:color="auto" w:sz="4" w:space="0"/>
            </w:tcBorders>
            <w:vAlign w:val="center"/>
          </w:tcPr>
          <w:p>
            <w:pPr>
              <w:rPr>
                <w:rFonts w:ascii="宋体" w:hAnsi="宋体" w:cs="宋体"/>
                <w:sz w:val="20"/>
                <w:szCs w:val="20"/>
              </w:rPr>
            </w:pPr>
          </w:p>
        </w:tc>
        <w:tc>
          <w:tcPr>
            <w:tcW w:w="1471" w:type="dxa"/>
            <w:gridSpan w:val="2"/>
            <w:vMerge w:val="continue"/>
            <w:tcBorders>
              <w:top w:val="nil"/>
              <w:left w:val="nil"/>
              <w:bottom w:val="single" w:color="auto" w:sz="4" w:space="0"/>
              <w:right w:val="single" w:color="auto" w:sz="4" w:space="0"/>
            </w:tcBorders>
            <w:vAlign w:val="center"/>
          </w:tcPr>
          <w:p>
            <w:pPr>
              <w:jc w:val="center"/>
              <w:rPr>
                <w:rFonts w:ascii="宋体" w:hAnsi="宋体" w:cs="宋体"/>
                <w:sz w:val="20"/>
                <w:szCs w:val="20"/>
              </w:rPr>
            </w:pPr>
          </w:p>
        </w:tc>
        <w:tc>
          <w:tcPr>
            <w:tcW w:w="840" w:type="dxa"/>
            <w:gridSpan w:val="2"/>
            <w:vMerge w:val="continue"/>
            <w:tcBorders>
              <w:top w:val="nil"/>
              <w:left w:val="single" w:color="auto" w:sz="4" w:space="0"/>
              <w:bottom w:val="single" w:color="000000" w:sz="4" w:space="0"/>
              <w:right w:val="single" w:color="auto" w:sz="4" w:space="0"/>
            </w:tcBorders>
            <w:vAlign w:val="center"/>
          </w:tcPr>
          <w:p>
            <w:pPr>
              <w:jc w:val="center"/>
              <w:rPr>
                <w:rFonts w:ascii="宋体" w:hAnsi="宋体" w:cs="宋体"/>
                <w:sz w:val="20"/>
                <w:szCs w:val="20"/>
              </w:rPr>
            </w:pPr>
          </w:p>
        </w:tc>
        <w:tc>
          <w:tcPr>
            <w:tcW w:w="909" w:type="dxa"/>
            <w:gridSpan w:val="2"/>
            <w:vMerge w:val="continue"/>
            <w:tcBorders>
              <w:top w:val="nil"/>
              <w:left w:val="nil"/>
              <w:bottom w:val="single" w:color="auto" w:sz="4" w:space="0"/>
              <w:right w:val="single" w:color="auto" w:sz="4" w:space="0"/>
            </w:tcBorders>
            <w:vAlign w:val="center"/>
          </w:tcPr>
          <w:p>
            <w:pPr>
              <w:jc w:val="center"/>
              <w:rPr>
                <w:rFonts w:ascii="宋体" w:hAnsi="宋体" w:cs="宋体"/>
                <w:sz w:val="20"/>
                <w:szCs w:val="20"/>
              </w:rPr>
            </w:pPr>
          </w:p>
        </w:tc>
        <w:tc>
          <w:tcPr>
            <w:tcW w:w="1116" w:type="dxa"/>
            <w:vMerge w:val="continue"/>
            <w:tcBorders>
              <w:top w:val="nil"/>
              <w:left w:val="nil"/>
              <w:bottom w:val="single" w:color="auto" w:sz="4" w:space="0"/>
              <w:right w:val="single" w:color="auto" w:sz="4" w:space="0"/>
            </w:tcBorders>
            <w:vAlign w:val="center"/>
          </w:tcPr>
          <w:p>
            <w:pPr>
              <w:jc w:val="center"/>
              <w:rPr>
                <w:rFonts w:ascii="宋体" w:hAnsi="宋体" w:cs="宋体"/>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027" w:type="dxa"/>
            <w:vMerge w:val="continue"/>
            <w:tcBorders>
              <w:top w:val="nil"/>
              <w:left w:val="single" w:color="auto" w:sz="4" w:space="0"/>
              <w:bottom w:val="single" w:color="000000" w:sz="4" w:space="0"/>
              <w:right w:val="single" w:color="auto" w:sz="4" w:space="0"/>
            </w:tcBorders>
            <w:vAlign w:val="center"/>
          </w:tcPr>
          <w:p>
            <w:pPr>
              <w:jc w:val="center"/>
              <w:rPr>
                <w:rFonts w:ascii="宋体" w:hAnsi="宋体" w:cs="宋体"/>
                <w:sz w:val="20"/>
                <w:szCs w:val="20"/>
              </w:rPr>
            </w:pPr>
          </w:p>
        </w:tc>
        <w:tc>
          <w:tcPr>
            <w:tcW w:w="719" w:type="dxa"/>
            <w:vMerge w:val="continue"/>
            <w:tcBorders>
              <w:top w:val="nil"/>
              <w:left w:val="single" w:color="auto" w:sz="4" w:space="0"/>
              <w:bottom w:val="single" w:color="000000" w:sz="4" w:space="0"/>
              <w:right w:val="single" w:color="auto" w:sz="4" w:space="0"/>
            </w:tcBorders>
            <w:vAlign w:val="center"/>
          </w:tcPr>
          <w:p>
            <w:pPr>
              <w:jc w:val="center"/>
              <w:rPr>
                <w:rFonts w:ascii="宋体" w:hAnsi="宋体" w:cs="宋体"/>
                <w:sz w:val="20"/>
                <w:szCs w:val="20"/>
              </w:rPr>
            </w:pPr>
          </w:p>
        </w:tc>
        <w:tc>
          <w:tcPr>
            <w:tcW w:w="539" w:type="dxa"/>
            <w:vMerge w:val="continue"/>
            <w:tcBorders>
              <w:top w:val="nil"/>
              <w:left w:val="nil"/>
              <w:bottom w:val="single" w:color="auto" w:sz="4" w:space="0"/>
              <w:right w:val="single" w:color="auto" w:sz="4" w:space="0"/>
            </w:tcBorders>
            <w:vAlign w:val="center"/>
          </w:tcPr>
          <w:p>
            <w:pPr>
              <w:jc w:val="center"/>
              <w:rPr>
                <w:rFonts w:ascii="宋体" w:hAnsi="宋体" w:cs="宋体"/>
                <w:sz w:val="20"/>
                <w:szCs w:val="20"/>
              </w:rPr>
            </w:pPr>
          </w:p>
        </w:tc>
        <w:tc>
          <w:tcPr>
            <w:tcW w:w="1011" w:type="dxa"/>
            <w:gridSpan w:val="2"/>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pPr>
            <w:r>
              <w:rPr>
                <w:rFonts w:hint="eastAsia" w:ascii="宋体" w:hAnsi="宋体" w:eastAsia="宋体" w:cs="宋体"/>
                <w:i w:val="0"/>
                <w:color w:val="000000"/>
                <w:kern w:val="0"/>
                <w:sz w:val="24"/>
                <w:szCs w:val="24"/>
                <w:u w:val="none"/>
                <w:lang w:val="en-US" w:eastAsia="zh-CN" w:bidi="ar"/>
              </w:rPr>
              <w:t xml:space="preserve"> ……</w:t>
            </w:r>
          </w:p>
        </w:tc>
        <w:tc>
          <w:tcPr>
            <w:tcW w:w="788" w:type="dxa"/>
            <w:gridSpan w:val="2"/>
            <w:tcBorders>
              <w:top w:val="nil"/>
              <w:left w:val="nil"/>
              <w:bottom w:val="single" w:color="auto" w:sz="4" w:space="0"/>
              <w:right w:val="single" w:color="auto" w:sz="4" w:space="0"/>
            </w:tcBorders>
            <w:vAlign w:val="center"/>
          </w:tcPr>
          <w:p/>
        </w:tc>
        <w:tc>
          <w:tcPr>
            <w:tcW w:w="600" w:type="dxa"/>
            <w:tcBorders>
              <w:top w:val="nil"/>
              <w:left w:val="nil"/>
              <w:bottom w:val="single" w:color="auto" w:sz="4" w:space="0"/>
              <w:right w:val="single" w:color="auto" w:sz="4" w:space="0"/>
            </w:tcBorders>
            <w:vAlign w:val="center"/>
          </w:tcPr>
          <w:p>
            <w:pPr>
              <w:rPr>
                <w:rFonts w:ascii="宋体" w:hAnsi="宋体" w:cs="宋体"/>
                <w:sz w:val="20"/>
                <w:szCs w:val="20"/>
              </w:rPr>
            </w:pPr>
          </w:p>
        </w:tc>
        <w:tc>
          <w:tcPr>
            <w:tcW w:w="1471" w:type="dxa"/>
            <w:gridSpan w:val="2"/>
            <w:vMerge w:val="continue"/>
            <w:tcBorders>
              <w:top w:val="nil"/>
              <w:left w:val="nil"/>
              <w:bottom w:val="single" w:color="auto" w:sz="4" w:space="0"/>
              <w:right w:val="single" w:color="auto" w:sz="4" w:space="0"/>
            </w:tcBorders>
            <w:vAlign w:val="center"/>
          </w:tcPr>
          <w:p>
            <w:pPr>
              <w:jc w:val="center"/>
              <w:rPr>
                <w:rFonts w:ascii="宋体" w:hAnsi="宋体" w:cs="宋体"/>
                <w:sz w:val="20"/>
                <w:szCs w:val="20"/>
              </w:rPr>
            </w:pPr>
          </w:p>
        </w:tc>
        <w:tc>
          <w:tcPr>
            <w:tcW w:w="840" w:type="dxa"/>
            <w:gridSpan w:val="2"/>
            <w:vMerge w:val="continue"/>
            <w:tcBorders>
              <w:top w:val="nil"/>
              <w:left w:val="single" w:color="auto" w:sz="4" w:space="0"/>
              <w:bottom w:val="single" w:color="000000" w:sz="4" w:space="0"/>
              <w:right w:val="single" w:color="auto" w:sz="4" w:space="0"/>
            </w:tcBorders>
            <w:vAlign w:val="center"/>
          </w:tcPr>
          <w:p>
            <w:pPr>
              <w:jc w:val="center"/>
              <w:rPr>
                <w:rFonts w:ascii="宋体" w:hAnsi="宋体" w:cs="宋体"/>
                <w:sz w:val="20"/>
                <w:szCs w:val="20"/>
              </w:rPr>
            </w:pPr>
          </w:p>
        </w:tc>
        <w:tc>
          <w:tcPr>
            <w:tcW w:w="909" w:type="dxa"/>
            <w:gridSpan w:val="2"/>
            <w:vMerge w:val="continue"/>
            <w:tcBorders>
              <w:top w:val="nil"/>
              <w:left w:val="nil"/>
              <w:bottom w:val="single" w:color="auto" w:sz="4" w:space="0"/>
              <w:right w:val="single" w:color="auto" w:sz="4" w:space="0"/>
            </w:tcBorders>
            <w:vAlign w:val="center"/>
          </w:tcPr>
          <w:p>
            <w:pPr>
              <w:jc w:val="center"/>
              <w:rPr>
                <w:rFonts w:ascii="宋体" w:hAnsi="宋体" w:cs="宋体"/>
                <w:sz w:val="20"/>
                <w:szCs w:val="20"/>
              </w:rPr>
            </w:pPr>
          </w:p>
        </w:tc>
        <w:tc>
          <w:tcPr>
            <w:tcW w:w="1116" w:type="dxa"/>
            <w:vMerge w:val="continue"/>
            <w:tcBorders>
              <w:top w:val="nil"/>
              <w:left w:val="nil"/>
              <w:bottom w:val="single" w:color="auto" w:sz="4" w:space="0"/>
              <w:right w:val="single" w:color="auto" w:sz="4" w:space="0"/>
            </w:tcBorders>
            <w:vAlign w:val="center"/>
          </w:tcPr>
          <w:p>
            <w:pPr>
              <w:jc w:val="center"/>
              <w:rPr>
                <w:rFonts w:ascii="宋体" w:hAnsi="宋体" w:cs="宋体"/>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027" w:type="dxa"/>
            <w:vMerge w:val="continue"/>
            <w:tcBorders>
              <w:top w:val="nil"/>
              <w:left w:val="single" w:color="auto" w:sz="4" w:space="0"/>
              <w:bottom w:val="single" w:color="000000" w:sz="4" w:space="0"/>
              <w:right w:val="single" w:color="auto" w:sz="4" w:space="0"/>
            </w:tcBorders>
            <w:vAlign w:val="center"/>
          </w:tcPr>
          <w:p>
            <w:pPr>
              <w:jc w:val="center"/>
              <w:rPr>
                <w:rFonts w:ascii="宋体" w:hAnsi="宋体" w:cs="宋体"/>
                <w:sz w:val="20"/>
                <w:szCs w:val="20"/>
              </w:rPr>
            </w:pPr>
          </w:p>
        </w:tc>
        <w:tc>
          <w:tcPr>
            <w:tcW w:w="719" w:type="dxa"/>
            <w:vMerge w:val="continue"/>
            <w:tcBorders>
              <w:top w:val="nil"/>
              <w:left w:val="single" w:color="auto" w:sz="4" w:space="0"/>
              <w:bottom w:val="single" w:color="000000" w:sz="4" w:space="0"/>
              <w:right w:val="single" w:color="auto" w:sz="4" w:space="0"/>
            </w:tcBorders>
            <w:vAlign w:val="center"/>
          </w:tcPr>
          <w:p>
            <w:pPr>
              <w:jc w:val="center"/>
              <w:rPr>
                <w:rFonts w:ascii="宋体" w:hAnsi="宋体" w:cs="宋体"/>
                <w:sz w:val="20"/>
                <w:szCs w:val="20"/>
              </w:rPr>
            </w:pPr>
          </w:p>
        </w:tc>
        <w:tc>
          <w:tcPr>
            <w:tcW w:w="539" w:type="dxa"/>
            <w:vMerge w:val="restart"/>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sz w:val="20"/>
                <w:szCs w:val="20"/>
              </w:rPr>
            </w:pPr>
            <w:r>
              <w:rPr>
                <w:rFonts w:hint="eastAsia" w:ascii="宋体" w:hAnsi="宋体" w:eastAsia="宋体" w:cs="宋体"/>
                <w:i w:val="0"/>
                <w:color w:val="000000"/>
                <w:kern w:val="0"/>
                <w:sz w:val="24"/>
                <w:szCs w:val="24"/>
                <w:u w:val="none"/>
                <w:lang w:val="en-US" w:eastAsia="zh-CN" w:bidi="ar"/>
              </w:rPr>
              <w:t>质量指标</w:t>
            </w:r>
          </w:p>
        </w:tc>
        <w:tc>
          <w:tcPr>
            <w:tcW w:w="1011" w:type="dxa"/>
            <w:gridSpan w:val="2"/>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pPr>
            <w:r>
              <w:rPr>
                <w:rFonts w:hint="eastAsia" w:ascii="宋体" w:hAnsi="宋体" w:eastAsia="宋体" w:cs="宋体"/>
                <w:i w:val="0"/>
                <w:color w:val="000000"/>
                <w:kern w:val="0"/>
                <w:sz w:val="24"/>
                <w:szCs w:val="24"/>
                <w:u w:val="none"/>
                <w:lang w:val="en-US" w:eastAsia="zh-CN" w:bidi="ar"/>
              </w:rPr>
              <w:t xml:space="preserve"> 指标1：</w:t>
            </w:r>
          </w:p>
        </w:tc>
        <w:tc>
          <w:tcPr>
            <w:tcW w:w="788" w:type="dxa"/>
            <w:gridSpan w:val="2"/>
            <w:tcBorders>
              <w:top w:val="nil"/>
              <w:left w:val="nil"/>
              <w:bottom w:val="single" w:color="auto" w:sz="4" w:space="0"/>
              <w:right w:val="single" w:color="auto" w:sz="4" w:space="0"/>
            </w:tcBorders>
            <w:vAlign w:val="center"/>
          </w:tcPr>
          <w:p/>
        </w:tc>
        <w:tc>
          <w:tcPr>
            <w:tcW w:w="600" w:type="dxa"/>
            <w:tcBorders>
              <w:top w:val="nil"/>
              <w:left w:val="nil"/>
              <w:bottom w:val="single" w:color="auto" w:sz="4" w:space="0"/>
              <w:right w:val="single" w:color="auto" w:sz="4" w:space="0"/>
            </w:tcBorders>
            <w:vAlign w:val="center"/>
          </w:tcPr>
          <w:p>
            <w:pPr>
              <w:rPr>
                <w:rFonts w:ascii="宋体" w:hAnsi="宋体" w:cs="宋体"/>
                <w:sz w:val="20"/>
                <w:szCs w:val="20"/>
              </w:rPr>
            </w:pPr>
          </w:p>
        </w:tc>
        <w:tc>
          <w:tcPr>
            <w:tcW w:w="1471" w:type="dxa"/>
            <w:gridSpan w:val="2"/>
            <w:vMerge w:val="restart"/>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sz w:val="20"/>
                <w:szCs w:val="20"/>
              </w:rPr>
            </w:pPr>
            <w:r>
              <w:rPr>
                <w:rFonts w:hint="eastAsia" w:ascii="宋体" w:hAnsi="宋体" w:eastAsia="宋体" w:cs="宋体"/>
                <w:i w:val="0"/>
                <w:color w:val="000000"/>
                <w:kern w:val="0"/>
                <w:sz w:val="24"/>
                <w:szCs w:val="24"/>
                <w:u w:val="none"/>
                <w:lang w:val="en-US" w:eastAsia="zh-CN" w:bidi="ar"/>
              </w:rPr>
              <w:t>质量指标</w:t>
            </w:r>
          </w:p>
        </w:tc>
        <w:tc>
          <w:tcPr>
            <w:tcW w:w="840" w:type="dxa"/>
            <w:gridSpan w:val="2"/>
            <w:tcBorders>
              <w:top w:val="nil"/>
              <w:left w:val="single" w:color="auto" w:sz="4" w:space="0"/>
              <w:bottom w:val="single" w:color="000000" w:sz="4" w:space="0"/>
              <w:right w:val="single" w:color="auto" w:sz="4" w:space="0"/>
            </w:tcBorders>
            <w:vAlign w:val="center"/>
          </w:tcPr>
          <w:p>
            <w:pPr>
              <w:keepNext w:val="0"/>
              <w:keepLines w:val="0"/>
              <w:widowControl/>
              <w:suppressLineNumbers w:val="0"/>
              <w:jc w:val="left"/>
              <w:textAlignment w:val="center"/>
              <w:rPr>
                <w:rFonts w:ascii="宋体" w:hAnsi="宋体" w:cs="宋体"/>
                <w:sz w:val="20"/>
                <w:szCs w:val="20"/>
              </w:rPr>
            </w:pPr>
            <w:r>
              <w:rPr>
                <w:rFonts w:hint="eastAsia" w:ascii="宋体" w:hAnsi="宋体" w:eastAsia="宋体" w:cs="宋体"/>
                <w:i w:val="0"/>
                <w:color w:val="000000"/>
                <w:kern w:val="0"/>
                <w:sz w:val="24"/>
                <w:szCs w:val="24"/>
                <w:u w:val="none"/>
                <w:lang w:val="en-US" w:eastAsia="zh-CN" w:bidi="ar"/>
              </w:rPr>
              <w:t xml:space="preserve"> 指标1：</w:t>
            </w:r>
          </w:p>
        </w:tc>
        <w:tc>
          <w:tcPr>
            <w:tcW w:w="909" w:type="dxa"/>
            <w:gridSpan w:val="2"/>
            <w:tcBorders>
              <w:top w:val="nil"/>
              <w:left w:val="nil"/>
              <w:bottom w:val="single" w:color="auto" w:sz="4" w:space="0"/>
              <w:right w:val="single" w:color="auto" w:sz="4" w:space="0"/>
            </w:tcBorders>
            <w:vAlign w:val="center"/>
          </w:tcPr>
          <w:p>
            <w:pPr>
              <w:rPr>
                <w:rFonts w:ascii="宋体" w:hAnsi="宋体" w:cs="宋体"/>
                <w:sz w:val="20"/>
                <w:szCs w:val="20"/>
              </w:rPr>
            </w:pPr>
          </w:p>
        </w:tc>
        <w:tc>
          <w:tcPr>
            <w:tcW w:w="1116" w:type="dxa"/>
            <w:tcBorders>
              <w:top w:val="nil"/>
              <w:left w:val="nil"/>
              <w:bottom w:val="single" w:color="auto" w:sz="4" w:space="0"/>
              <w:right w:val="single" w:color="auto" w:sz="4" w:space="0"/>
            </w:tcBorders>
            <w:vAlign w:val="center"/>
          </w:tcPr>
          <w:p>
            <w:pPr>
              <w:rPr>
                <w:rFonts w:ascii="宋体" w:hAnsi="宋体" w:cs="宋体"/>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027" w:type="dxa"/>
            <w:vMerge w:val="continue"/>
            <w:tcBorders>
              <w:top w:val="nil"/>
              <w:left w:val="single" w:color="auto" w:sz="4" w:space="0"/>
              <w:bottom w:val="single" w:color="000000" w:sz="4" w:space="0"/>
              <w:right w:val="single" w:color="auto" w:sz="4" w:space="0"/>
            </w:tcBorders>
            <w:vAlign w:val="center"/>
          </w:tcPr>
          <w:p>
            <w:pPr>
              <w:jc w:val="center"/>
              <w:rPr>
                <w:rFonts w:ascii="宋体" w:hAnsi="宋体" w:cs="宋体"/>
                <w:sz w:val="20"/>
                <w:szCs w:val="20"/>
              </w:rPr>
            </w:pPr>
          </w:p>
        </w:tc>
        <w:tc>
          <w:tcPr>
            <w:tcW w:w="719" w:type="dxa"/>
            <w:vMerge w:val="continue"/>
            <w:tcBorders>
              <w:top w:val="nil"/>
              <w:left w:val="nil"/>
              <w:bottom w:val="single" w:color="auto" w:sz="4" w:space="0"/>
              <w:right w:val="single" w:color="auto" w:sz="4" w:space="0"/>
            </w:tcBorders>
            <w:vAlign w:val="center"/>
          </w:tcPr>
          <w:p>
            <w:pPr>
              <w:jc w:val="center"/>
              <w:rPr>
                <w:rFonts w:ascii="宋体" w:hAnsi="宋体" w:cs="宋体"/>
                <w:sz w:val="20"/>
                <w:szCs w:val="20"/>
              </w:rPr>
            </w:pPr>
          </w:p>
        </w:tc>
        <w:tc>
          <w:tcPr>
            <w:tcW w:w="539" w:type="dxa"/>
            <w:vMerge w:val="continue"/>
            <w:tcBorders>
              <w:top w:val="nil"/>
              <w:left w:val="nil"/>
              <w:bottom w:val="single" w:color="auto" w:sz="4" w:space="0"/>
              <w:right w:val="single" w:color="auto" w:sz="4" w:space="0"/>
            </w:tcBorders>
            <w:vAlign w:val="center"/>
          </w:tcPr>
          <w:p>
            <w:pPr>
              <w:jc w:val="center"/>
              <w:rPr>
                <w:rFonts w:ascii="宋体" w:hAnsi="宋体" w:cs="宋体"/>
                <w:sz w:val="20"/>
                <w:szCs w:val="20"/>
              </w:rPr>
            </w:pPr>
          </w:p>
        </w:tc>
        <w:tc>
          <w:tcPr>
            <w:tcW w:w="1011" w:type="dxa"/>
            <w:gridSpan w:val="2"/>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pPr>
            <w:r>
              <w:rPr>
                <w:rFonts w:hint="eastAsia" w:ascii="宋体" w:hAnsi="宋体" w:eastAsia="宋体" w:cs="宋体"/>
                <w:i w:val="0"/>
                <w:color w:val="000000"/>
                <w:kern w:val="0"/>
                <w:sz w:val="24"/>
                <w:szCs w:val="24"/>
                <w:u w:val="none"/>
                <w:lang w:val="en-US" w:eastAsia="zh-CN" w:bidi="ar"/>
              </w:rPr>
              <w:t xml:space="preserve"> 指标2：</w:t>
            </w:r>
          </w:p>
        </w:tc>
        <w:tc>
          <w:tcPr>
            <w:tcW w:w="788" w:type="dxa"/>
            <w:gridSpan w:val="2"/>
            <w:tcBorders>
              <w:top w:val="nil"/>
              <w:left w:val="nil"/>
              <w:bottom w:val="single" w:color="auto" w:sz="4" w:space="0"/>
              <w:right w:val="single" w:color="auto" w:sz="4" w:space="0"/>
            </w:tcBorders>
            <w:vAlign w:val="center"/>
          </w:tcPr>
          <w:p/>
        </w:tc>
        <w:tc>
          <w:tcPr>
            <w:tcW w:w="600" w:type="dxa"/>
            <w:tcBorders>
              <w:top w:val="nil"/>
              <w:left w:val="nil"/>
              <w:bottom w:val="single" w:color="auto" w:sz="4" w:space="0"/>
              <w:right w:val="single" w:color="auto" w:sz="4" w:space="0"/>
            </w:tcBorders>
            <w:vAlign w:val="center"/>
          </w:tcPr>
          <w:p>
            <w:pPr>
              <w:rPr>
                <w:rFonts w:ascii="宋体" w:hAnsi="宋体" w:cs="宋体"/>
                <w:sz w:val="20"/>
                <w:szCs w:val="20"/>
              </w:rPr>
            </w:pPr>
          </w:p>
        </w:tc>
        <w:tc>
          <w:tcPr>
            <w:tcW w:w="1471" w:type="dxa"/>
            <w:gridSpan w:val="2"/>
            <w:vMerge w:val="continue"/>
            <w:tcBorders>
              <w:top w:val="nil"/>
              <w:left w:val="nil"/>
              <w:bottom w:val="single" w:color="auto" w:sz="4" w:space="0"/>
              <w:right w:val="single" w:color="auto" w:sz="4" w:space="0"/>
            </w:tcBorders>
            <w:vAlign w:val="center"/>
          </w:tcPr>
          <w:p>
            <w:pPr>
              <w:jc w:val="center"/>
              <w:rPr>
                <w:rFonts w:ascii="宋体" w:hAnsi="宋体" w:cs="宋体"/>
                <w:sz w:val="20"/>
                <w:szCs w:val="20"/>
              </w:rPr>
            </w:pPr>
          </w:p>
        </w:tc>
        <w:tc>
          <w:tcPr>
            <w:tcW w:w="840" w:type="dxa"/>
            <w:gridSpan w:val="2"/>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sz w:val="20"/>
                <w:szCs w:val="20"/>
              </w:rPr>
            </w:pPr>
            <w:r>
              <w:rPr>
                <w:rFonts w:hint="eastAsia" w:ascii="宋体" w:hAnsi="宋体" w:eastAsia="宋体" w:cs="宋体"/>
                <w:i w:val="0"/>
                <w:color w:val="000000"/>
                <w:kern w:val="0"/>
                <w:sz w:val="24"/>
                <w:szCs w:val="24"/>
                <w:u w:val="none"/>
                <w:lang w:val="en-US" w:eastAsia="zh-CN" w:bidi="ar"/>
              </w:rPr>
              <w:t xml:space="preserve"> 指标2：</w:t>
            </w:r>
          </w:p>
        </w:tc>
        <w:tc>
          <w:tcPr>
            <w:tcW w:w="909" w:type="dxa"/>
            <w:gridSpan w:val="2"/>
            <w:tcBorders>
              <w:top w:val="nil"/>
              <w:left w:val="nil"/>
              <w:bottom w:val="single" w:color="auto" w:sz="4" w:space="0"/>
              <w:right w:val="single" w:color="auto" w:sz="4" w:space="0"/>
            </w:tcBorders>
            <w:vAlign w:val="center"/>
          </w:tcPr>
          <w:p>
            <w:pPr>
              <w:rPr>
                <w:rFonts w:ascii="宋体" w:hAnsi="宋体" w:cs="宋体"/>
                <w:sz w:val="20"/>
                <w:szCs w:val="20"/>
              </w:rPr>
            </w:pPr>
          </w:p>
        </w:tc>
        <w:tc>
          <w:tcPr>
            <w:tcW w:w="1116" w:type="dxa"/>
            <w:tcBorders>
              <w:top w:val="nil"/>
              <w:left w:val="nil"/>
              <w:bottom w:val="single" w:color="auto" w:sz="4" w:space="0"/>
              <w:right w:val="single" w:color="auto" w:sz="4" w:space="0"/>
            </w:tcBorders>
            <w:vAlign w:val="center"/>
          </w:tcPr>
          <w:p>
            <w:pPr>
              <w:rPr>
                <w:rFonts w:ascii="宋体" w:hAnsi="宋体" w:cs="宋体"/>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027" w:type="dxa"/>
            <w:vMerge w:val="continue"/>
            <w:tcBorders>
              <w:top w:val="nil"/>
              <w:left w:val="single" w:color="auto" w:sz="4" w:space="0"/>
              <w:bottom w:val="single" w:color="000000" w:sz="4" w:space="0"/>
              <w:right w:val="single" w:color="auto" w:sz="4" w:space="0"/>
            </w:tcBorders>
            <w:vAlign w:val="center"/>
          </w:tcPr>
          <w:p>
            <w:pPr>
              <w:jc w:val="center"/>
              <w:rPr>
                <w:rFonts w:ascii="宋体" w:hAnsi="宋体" w:cs="宋体"/>
                <w:sz w:val="20"/>
                <w:szCs w:val="20"/>
              </w:rPr>
            </w:pPr>
          </w:p>
        </w:tc>
        <w:tc>
          <w:tcPr>
            <w:tcW w:w="719" w:type="dxa"/>
            <w:vMerge w:val="continue"/>
            <w:tcBorders>
              <w:top w:val="nil"/>
              <w:left w:val="single" w:color="auto" w:sz="4" w:space="0"/>
              <w:bottom w:val="single" w:color="000000" w:sz="4" w:space="0"/>
              <w:right w:val="single" w:color="auto" w:sz="4" w:space="0"/>
            </w:tcBorders>
            <w:vAlign w:val="center"/>
          </w:tcPr>
          <w:p>
            <w:pPr>
              <w:jc w:val="center"/>
              <w:rPr>
                <w:rFonts w:ascii="宋体" w:hAnsi="宋体" w:cs="宋体"/>
                <w:sz w:val="20"/>
                <w:szCs w:val="20"/>
              </w:rPr>
            </w:pPr>
          </w:p>
        </w:tc>
        <w:tc>
          <w:tcPr>
            <w:tcW w:w="539" w:type="dxa"/>
            <w:vMerge w:val="continue"/>
            <w:tcBorders>
              <w:top w:val="nil"/>
              <w:left w:val="nil"/>
              <w:bottom w:val="single" w:color="auto" w:sz="4" w:space="0"/>
              <w:right w:val="single" w:color="auto" w:sz="4" w:space="0"/>
            </w:tcBorders>
            <w:vAlign w:val="center"/>
          </w:tcPr>
          <w:p>
            <w:pPr>
              <w:jc w:val="center"/>
              <w:rPr>
                <w:rFonts w:ascii="宋体" w:hAnsi="宋体" w:cs="宋体"/>
                <w:sz w:val="20"/>
                <w:szCs w:val="20"/>
              </w:rPr>
            </w:pPr>
          </w:p>
        </w:tc>
        <w:tc>
          <w:tcPr>
            <w:tcW w:w="1011" w:type="dxa"/>
            <w:gridSpan w:val="2"/>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pPr>
            <w:r>
              <w:rPr>
                <w:rFonts w:hint="eastAsia" w:ascii="宋体" w:hAnsi="宋体" w:eastAsia="宋体" w:cs="宋体"/>
                <w:i w:val="0"/>
                <w:color w:val="000000"/>
                <w:kern w:val="0"/>
                <w:sz w:val="24"/>
                <w:szCs w:val="24"/>
                <w:u w:val="none"/>
                <w:lang w:val="en-US" w:eastAsia="zh-CN" w:bidi="ar"/>
              </w:rPr>
              <w:t xml:space="preserve"> ……</w:t>
            </w:r>
          </w:p>
        </w:tc>
        <w:tc>
          <w:tcPr>
            <w:tcW w:w="788" w:type="dxa"/>
            <w:gridSpan w:val="2"/>
            <w:tcBorders>
              <w:top w:val="nil"/>
              <w:left w:val="nil"/>
              <w:bottom w:val="single" w:color="auto" w:sz="4" w:space="0"/>
              <w:right w:val="single" w:color="auto" w:sz="4" w:space="0"/>
            </w:tcBorders>
            <w:vAlign w:val="center"/>
          </w:tcPr>
          <w:p/>
        </w:tc>
        <w:tc>
          <w:tcPr>
            <w:tcW w:w="600" w:type="dxa"/>
            <w:tcBorders>
              <w:top w:val="nil"/>
              <w:left w:val="nil"/>
              <w:bottom w:val="single" w:color="auto" w:sz="4" w:space="0"/>
              <w:right w:val="single" w:color="auto" w:sz="4" w:space="0"/>
            </w:tcBorders>
            <w:vAlign w:val="center"/>
          </w:tcPr>
          <w:p>
            <w:pPr>
              <w:rPr>
                <w:rFonts w:ascii="宋体" w:hAnsi="宋体" w:cs="宋体"/>
                <w:sz w:val="20"/>
                <w:szCs w:val="20"/>
              </w:rPr>
            </w:pPr>
          </w:p>
        </w:tc>
        <w:tc>
          <w:tcPr>
            <w:tcW w:w="1471" w:type="dxa"/>
            <w:gridSpan w:val="2"/>
            <w:vMerge w:val="continue"/>
            <w:tcBorders>
              <w:top w:val="nil"/>
              <w:left w:val="nil"/>
              <w:bottom w:val="single" w:color="auto" w:sz="4" w:space="0"/>
              <w:right w:val="single" w:color="auto" w:sz="4" w:space="0"/>
            </w:tcBorders>
            <w:vAlign w:val="center"/>
          </w:tcPr>
          <w:p>
            <w:pPr>
              <w:jc w:val="center"/>
              <w:rPr>
                <w:rFonts w:ascii="宋体" w:hAnsi="宋体" w:cs="宋体"/>
                <w:sz w:val="20"/>
                <w:szCs w:val="20"/>
              </w:rPr>
            </w:pPr>
          </w:p>
        </w:tc>
        <w:tc>
          <w:tcPr>
            <w:tcW w:w="840" w:type="dxa"/>
            <w:gridSpan w:val="2"/>
            <w:tcBorders>
              <w:top w:val="nil"/>
              <w:left w:val="single" w:color="auto" w:sz="4" w:space="0"/>
              <w:bottom w:val="single" w:color="000000" w:sz="4" w:space="0"/>
              <w:right w:val="single" w:color="auto" w:sz="4" w:space="0"/>
            </w:tcBorders>
            <w:vAlign w:val="center"/>
          </w:tcPr>
          <w:p>
            <w:pPr>
              <w:keepNext w:val="0"/>
              <w:keepLines w:val="0"/>
              <w:widowControl/>
              <w:suppressLineNumbers w:val="0"/>
              <w:jc w:val="left"/>
              <w:textAlignment w:val="center"/>
              <w:rPr>
                <w:rFonts w:ascii="宋体" w:hAnsi="宋体" w:cs="宋体"/>
                <w:sz w:val="20"/>
                <w:szCs w:val="20"/>
              </w:rPr>
            </w:pPr>
            <w:r>
              <w:rPr>
                <w:rFonts w:hint="eastAsia" w:ascii="宋体" w:hAnsi="宋体" w:eastAsia="宋体" w:cs="宋体"/>
                <w:i w:val="0"/>
                <w:color w:val="000000"/>
                <w:kern w:val="0"/>
                <w:sz w:val="24"/>
                <w:szCs w:val="24"/>
                <w:u w:val="none"/>
                <w:lang w:val="en-US" w:eastAsia="zh-CN" w:bidi="ar"/>
              </w:rPr>
              <w:t xml:space="preserve"> ……</w:t>
            </w:r>
          </w:p>
        </w:tc>
        <w:tc>
          <w:tcPr>
            <w:tcW w:w="909" w:type="dxa"/>
            <w:gridSpan w:val="2"/>
            <w:tcBorders>
              <w:top w:val="nil"/>
              <w:left w:val="nil"/>
              <w:bottom w:val="single" w:color="auto" w:sz="4" w:space="0"/>
              <w:right w:val="single" w:color="auto" w:sz="4" w:space="0"/>
            </w:tcBorders>
            <w:vAlign w:val="center"/>
          </w:tcPr>
          <w:p>
            <w:pPr>
              <w:rPr>
                <w:rFonts w:ascii="宋体" w:hAnsi="宋体" w:cs="宋体"/>
                <w:sz w:val="20"/>
                <w:szCs w:val="20"/>
              </w:rPr>
            </w:pPr>
          </w:p>
        </w:tc>
        <w:tc>
          <w:tcPr>
            <w:tcW w:w="1116" w:type="dxa"/>
            <w:tcBorders>
              <w:top w:val="nil"/>
              <w:left w:val="nil"/>
              <w:bottom w:val="single" w:color="auto" w:sz="4" w:space="0"/>
              <w:right w:val="single" w:color="auto" w:sz="4" w:space="0"/>
            </w:tcBorders>
            <w:vAlign w:val="center"/>
          </w:tcPr>
          <w:p>
            <w:pPr>
              <w:rPr>
                <w:rFonts w:ascii="宋体" w:hAnsi="宋体" w:cs="宋体"/>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027" w:type="dxa"/>
            <w:vMerge w:val="continue"/>
            <w:tcBorders>
              <w:top w:val="nil"/>
              <w:left w:val="single" w:color="auto" w:sz="4" w:space="0"/>
              <w:bottom w:val="single" w:color="000000" w:sz="4" w:space="0"/>
              <w:right w:val="single" w:color="auto" w:sz="4" w:space="0"/>
            </w:tcBorders>
            <w:vAlign w:val="center"/>
          </w:tcPr>
          <w:p>
            <w:pPr>
              <w:jc w:val="center"/>
              <w:rPr>
                <w:rFonts w:ascii="宋体" w:hAnsi="宋体" w:cs="宋体"/>
                <w:sz w:val="20"/>
                <w:szCs w:val="20"/>
              </w:rPr>
            </w:pPr>
          </w:p>
        </w:tc>
        <w:tc>
          <w:tcPr>
            <w:tcW w:w="719" w:type="dxa"/>
            <w:vMerge w:val="continue"/>
            <w:tcBorders>
              <w:top w:val="nil"/>
              <w:left w:val="single" w:color="auto" w:sz="4" w:space="0"/>
              <w:bottom w:val="single" w:color="000000" w:sz="4" w:space="0"/>
              <w:right w:val="single" w:color="auto" w:sz="4" w:space="0"/>
            </w:tcBorders>
            <w:vAlign w:val="center"/>
          </w:tcPr>
          <w:p>
            <w:pPr>
              <w:jc w:val="center"/>
              <w:rPr>
                <w:rFonts w:ascii="宋体" w:hAnsi="宋体" w:cs="宋体"/>
                <w:sz w:val="20"/>
                <w:szCs w:val="20"/>
              </w:rPr>
            </w:pPr>
          </w:p>
        </w:tc>
        <w:tc>
          <w:tcPr>
            <w:tcW w:w="539" w:type="dxa"/>
            <w:vMerge w:val="restart"/>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sz w:val="20"/>
                <w:szCs w:val="20"/>
              </w:rPr>
            </w:pPr>
            <w:r>
              <w:rPr>
                <w:rFonts w:hint="eastAsia" w:ascii="宋体" w:hAnsi="宋体" w:eastAsia="宋体" w:cs="宋体"/>
                <w:i w:val="0"/>
                <w:color w:val="000000"/>
                <w:kern w:val="0"/>
                <w:sz w:val="24"/>
                <w:szCs w:val="24"/>
                <w:u w:val="none"/>
                <w:lang w:val="en-US" w:eastAsia="zh-CN" w:bidi="ar"/>
              </w:rPr>
              <w:t>时效指标</w:t>
            </w:r>
          </w:p>
        </w:tc>
        <w:tc>
          <w:tcPr>
            <w:tcW w:w="1011" w:type="dxa"/>
            <w:gridSpan w:val="2"/>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pPr>
            <w:r>
              <w:rPr>
                <w:rFonts w:hint="eastAsia" w:ascii="宋体" w:hAnsi="宋体" w:eastAsia="宋体" w:cs="宋体"/>
                <w:i w:val="0"/>
                <w:color w:val="000000"/>
                <w:kern w:val="0"/>
                <w:sz w:val="24"/>
                <w:szCs w:val="24"/>
                <w:u w:val="none"/>
                <w:lang w:val="en-US" w:eastAsia="zh-CN" w:bidi="ar"/>
              </w:rPr>
              <w:t xml:space="preserve"> 指标1：</w:t>
            </w:r>
          </w:p>
        </w:tc>
        <w:tc>
          <w:tcPr>
            <w:tcW w:w="788" w:type="dxa"/>
            <w:gridSpan w:val="2"/>
            <w:tcBorders>
              <w:top w:val="nil"/>
              <w:left w:val="nil"/>
              <w:bottom w:val="single" w:color="auto" w:sz="4" w:space="0"/>
              <w:right w:val="single" w:color="auto" w:sz="4" w:space="0"/>
            </w:tcBorders>
            <w:vAlign w:val="center"/>
          </w:tcPr>
          <w:p/>
        </w:tc>
        <w:tc>
          <w:tcPr>
            <w:tcW w:w="600" w:type="dxa"/>
            <w:tcBorders>
              <w:top w:val="nil"/>
              <w:left w:val="nil"/>
              <w:bottom w:val="single" w:color="auto" w:sz="4" w:space="0"/>
              <w:right w:val="single" w:color="auto" w:sz="4" w:space="0"/>
            </w:tcBorders>
            <w:vAlign w:val="center"/>
          </w:tcPr>
          <w:p>
            <w:pPr>
              <w:rPr>
                <w:rFonts w:ascii="宋体" w:hAnsi="宋体" w:cs="宋体"/>
                <w:sz w:val="20"/>
                <w:szCs w:val="20"/>
              </w:rPr>
            </w:pPr>
          </w:p>
        </w:tc>
        <w:tc>
          <w:tcPr>
            <w:tcW w:w="1471" w:type="dxa"/>
            <w:gridSpan w:val="2"/>
            <w:vMerge w:val="restart"/>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sz w:val="20"/>
                <w:szCs w:val="20"/>
              </w:rPr>
            </w:pPr>
            <w:r>
              <w:rPr>
                <w:rFonts w:hint="eastAsia" w:ascii="宋体" w:hAnsi="宋体" w:eastAsia="宋体" w:cs="宋体"/>
                <w:i w:val="0"/>
                <w:color w:val="000000"/>
                <w:kern w:val="0"/>
                <w:sz w:val="24"/>
                <w:szCs w:val="24"/>
                <w:u w:val="none"/>
                <w:lang w:val="en-US" w:eastAsia="zh-CN" w:bidi="ar"/>
              </w:rPr>
              <w:t>时效指标</w:t>
            </w:r>
          </w:p>
        </w:tc>
        <w:tc>
          <w:tcPr>
            <w:tcW w:w="840" w:type="dxa"/>
            <w:gridSpan w:val="2"/>
            <w:tcBorders>
              <w:top w:val="nil"/>
              <w:left w:val="single" w:color="auto" w:sz="4" w:space="0"/>
              <w:bottom w:val="single" w:color="000000" w:sz="4" w:space="0"/>
              <w:right w:val="single" w:color="auto" w:sz="4" w:space="0"/>
            </w:tcBorders>
            <w:vAlign w:val="center"/>
          </w:tcPr>
          <w:p>
            <w:pPr>
              <w:keepNext w:val="0"/>
              <w:keepLines w:val="0"/>
              <w:widowControl/>
              <w:suppressLineNumbers w:val="0"/>
              <w:jc w:val="left"/>
              <w:textAlignment w:val="center"/>
              <w:rPr>
                <w:rFonts w:ascii="宋体" w:hAnsi="宋体" w:cs="宋体"/>
                <w:sz w:val="20"/>
                <w:szCs w:val="20"/>
              </w:rPr>
            </w:pPr>
            <w:r>
              <w:rPr>
                <w:rFonts w:hint="eastAsia" w:ascii="宋体" w:hAnsi="宋体" w:eastAsia="宋体" w:cs="宋体"/>
                <w:i w:val="0"/>
                <w:color w:val="000000"/>
                <w:kern w:val="0"/>
                <w:sz w:val="24"/>
                <w:szCs w:val="24"/>
                <w:u w:val="none"/>
                <w:lang w:val="en-US" w:eastAsia="zh-CN" w:bidi="ar"/>
              </w:rPr>
              <w:t xml:space="preserve"> 指标1：</w:t>
            </w:r>
          </w:p>
        </w:tc>
        <w:tc>
          <w:tcPr>
            <w:tcW w:w="909" w:type="dxa"/>
            <w:gridSpan w:val="2"/>
            <w:tcBorders>
              <w:top w:val="nil"/>
              <w:left w:val="nil"/>
              <w:bottom w:val="single" w:color="auto" w:sz="4" w:space="0"/>
              <w:right w:val="single" w:color="auto" w:sz="4" w:space="0"/>
            </w:tcBorders>
            <w:vAlign w:val="center"/>
          </w:tcPr>
          <w:p>
            <w:pPr>
              <w:rPr>
                <w:rFonts w:ascii="宋体" w:hAnsi="宋体" w:cs="宋体"/>
                <w:sz w:val="20"/>
                <w:szCs w:val="20"/>
              </w:rPr>
            </w:pPr>
          </w:p>
        </w:tc>
        <w:tc>
          <w:tcPr>
            <w:tcW w:w="1116" w:type="dxa"/>
            <w:tcBorders>
              <w:top w:val="nil"/>
              <w:left w:val="nil"/>
              <w:bottom w:val="single" w:color="auto" w:sz="4" w:space="0"/>
              <w:right w:val="single" w:color="auto" w:sz="4" w:space="0"/>
            </w:tcBorders>
            <w:vAlign w:val="center"/>
          </w:tcPr>
          <w:p>
            <w:pPr>
              <w:rPr>
                <w:rFonts w:ascii="宋体" w:hAnsi="宋体" w:cs="宋体"/>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027" w:type="dxa"/>
            <w:vMerge w:val="continue"/>
            <w:tcBorders>
              <w:top w:val="nil"/>
              <w:left w:val="single" w:color="auto" w:sz="4" w:space="0"/>
              <w:bottom w:val="single" w:color="000000" w:sz="4" w:space="0"/>
              <w:right w:val="single" w:color="auto" w:sz="4" w:space="0"/>
            </w:tcBorders>
            <w:vAlign w:val="center"/>
          </w:tcPr>
          <w:p>
            <w:pPr>
              <w:jc w:val="center"/>
              <w:rPr>
                <w:rFonts w:ascii="宋体" w:hAnsi="宋体" w:cs="宋体"/>
                <w:sz w:val="20"/>
                <w:szCs w:val="20"/>
              </w:rPr>
            </w:pPr>
          </w:p>
        </w:tc>
        <w:tc>
          <w:tcPr>
            <w:tcW w:w="719" w:type="dxa"/>
            <w:vMerge w:val="continue"/>
            <w:tcBorders>
              <w:top w:val="nil"/>
              <w:left w:val="single" w:color="auto" w:sz="4" w:space="0"/>
              <w:bottom w:val="single" w:color="000000" w:sz="4" w:space="0"/>
              <w:right w:val="single" w:color="auto" w:sz="4" w:space="0"/>
            </w:tcBorders>
            <w:vAlign w:val="center"/>
          </w:tcPr>
          <w:p>
            <w:pPr>
              <w:jc w:val="center"/>
              <w:rPr>
                <w:rFonts w:ascii="宋体" w:hAnsi="宋体" w:cs="宋体"/>
                <w:sz w:val="20"/>
                <w:szCs w:val="20"/>
              </w:rPr>
            </w:pPr>
          </w:p>
        </w:tc>
        <w:tc>
          <w:tcPr>
            <w:tcW w:w="539" w:type="dxa"/>
            <w:vMerge w:val="continue"/>
            <w:tcBorders>
              <w:top w:val="nil"/>
              <w:left w:val="nil"/>
              <w:bottom w:val="single" w:color="auto" w:sz="4" w:space="0"/>
              <w:right w:val="single" w:color="auto" w:sz="4" w:space="0"/>
            </w:tcBorders>
            <w:vAlign w:val="center"/>
          </w:tcPr>
          <w:p>
            <w:pPr>
              <w:jc w:val="center"/>
              <w:rPr>
                <w:rFonts w:ascii="宋体" w:hAnsi="宋体" w:cs="宋体"/>
                <w:sz w:val="20"/>
                <w:szCs w:val="20"/>
              </w:rPr>
            </w:pPr>
          </w:p>
        </w:tc>
        <w:tc>
          <w:tcPr>
            <w:tcW w:w="1011" w:type="dxa"/>
            <w:gridSpan w:val="2"/>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pPr>
            <w:r>
              <w:rPr>
                <w:rFonts w:hint="eastAsia" w:ascii="宋体" w:hAnsi="宋体" w:eastAsia="宋体" w:cs="宋体"/>
                <w:i w:val="0"/>
                <w:color w:val="000000"/>
                <w:kern w:val="0"/>
                <w:sz w:val="24"/>
                <w:szCs w:val="24"/>
                <w:u w:val="none"/>
                <w:lang w:val="en-US" w:eastAsia="zh-CN" w:bidi="ar"/>
              </w:rPr>
              <w:t xml:space="preserve"> 指标2：</w:t>
            </w:r>
          </w:p>
        </w:tc>
        <w:tc>
          <w:tcPr>
            <w:tcW w:w="788" w:type="dxa"/>
            <w:gridSpan w:val="2"/>
            <w:tcBorders>
              <w:top w:val="nil"/>
              <w:left w:val="nil"/>
              <w:bottom w:val="single" w:color="auto" w:sz="4" w:space="0"/>
              <w:right w:val="single" w:color="auto" w:sz="4" w:space="0"/>
            </w:tcBorders>
            <w:vAlign w:val="center"/>
          </w:tcPr>
          <w:p/>
        </w:tc>
        <w:tc>
          <w:tcPr>
            <w:tcW w:w="600" w:type="dxa"/>
            <w:tcBorders>
              <w:top w:val="nil"/>
              <w:left w:val="nil"/>
              <w:bottom w:val="single" w:color="auto" w:sz="4" w:space="0"/>
              <w:right w:val="single" w:color="auto" w:sz="4" w:space="0"/>
            </w:tcBorders>
            <w:vAlign w:val="center"/>
          </w:tcPr>
          <w:p>
            <w:pPr>
              <w:rPr>
                <w:rFonts w:ascii="宋体" w:hAnsi="宋体" w:cs="宋体"/>
                <w:sz w:val="20"/>
                <w:szCs w:val="20"/>
              </w:rPr>
            </w:pPr>
          </w:p>
        </w:tc>
        <w:tc>
          <w:tcPr>
            <w:tcW w:w="1471" w:type="dxa"/>
            <w:gridSpan w:val="2"/>
            <w:vMerge w:val="continue"/>
            <w:tcBorders>
              <w:top w:val="nil"/>
              <w:left w:val="nil"/>
              <w:bottom w:val="single" w:color="auto" w:sz="4" w:space="0"/>
              <w:right w:val="single" w:color="auto" w:sz="4" w:space="0"/>
            </w:tcBorders>
            <w:vAlign w:val="center"/>
          </w:tcPr>
          <w:p>
            <w:pPr>
              <w:jc w:val="center"/>
              <w:rPr>
                <w:rFonts w:ascii="宋体" w:hAnsi="宋体" w:cs="宋体"/>
                <w:sz w:val="20"/>
                <w:szCs w:val="20"/>
              </w:rPr>
            </w:pPr>
          </w:p>
        </w:tc>
        <w:tc>
          <w:tcPr>
            <w:tcW w:w="840" w:type="dxa"/>
            <w:gridSpan w:val="2"/>
            <w:tcBorders>
              <w:top w:val="nil"/>
              <w:left w:val="single" w:color="auto" w:sz="4" w:space="0"/>
              <w:bottom w:val="single" w:color="000000" w:sz="4" w:space="0"/>
              <w:right w:val="single" w:color="auto" w:sz="4" w:space="0"/>
            </w:tcBorders>
            <w:vAlign w:val="center"/>
          </w:tcPr>
          <w:p>
            <w:pPr>
              <w:keepNext w:val="0"/>
              <w:keepLines w:val="0"/>
              <w:widowControl/>
              <w:suppressLineNumbers w:val="0"/>
              <w:jc w:val="left"/>
              <w:textAlignment w:val="center"/>
              <w:rPr>
                <w:rFonts w:ascii="宋体" w:hAnsi="宋体" w:cs="宋体"/>
                <w:sz w:val="20"/>
                <w:szCs w:val="20"/>
              </w:rPr>
            </w:pPr>
            <w:r>
              <w:rPr>
                <w:rFonts w:hint="eastAsia" w:ascii="宋体" w:hAnsi="宋体" w:eastAsia="宋体" w:cs="宋体"/>
                <w:i w:val="0"/>
                <w:color w:val="000000"/>
                <w:kern w:val="0"/>
                <w:sz w:val="24"/>
                <w:szCs w:val="24"/>
                <w:u w:val="none"/>
                <w:lang w:val="en-US" w:eastAsia="zh-CN" w:bidi="ar"/>
              </w:rPr>
              <w:t xml:space="preserve"> 指标2：</w:t>
            </w:r>
          </w:p>
        </w:tc>
        <w:tc>
          <w:tcPr>
            <w:tcW w:w="909" w:type="dxa"/>
            <w:gridSpan w:val="2"/>
            <w:tcBorders>
              <w:top w:val="nil"/>
              <w:left w:val="nil"/>
              <w:bottom w:val="single" w:color="auto" w:sz="4" w:space="0"/>
              <w:right w:val="single" w:color="auto" w:sz="4" w:space="0"/>
            </w:tcBorders>
            <w:vAlign w:val="center"/>
          </w:tcPr>
          <w:p>
            <w:pPr>
              <w:rPr>
                <w:rFonts w:ascii="宋体" w:hAnsi="宋体" w:cs="宋体"/>
                <w:sz w:val="20"/>
                <w:szCs w:val="20"/>
              </w:rPr>
            </w:pPr>
          </w:p>
        </w:tc>
        <w:tc>
          <w:tcPr>
            <w:tcW w:w="1116" w:type="dxa"/>
            <w:tcBorders>
              <w:top w:val="nil"/>
              <w:left w:val="nil"/>
              <w:bottom w:val="single" w:color="auto" w:sz="4" w:space="0"/>
              <w:right w:val="single" w:color="auto" w:sz="4" w:space="0"/>
            </w:tcBorders>
            <w:vAlign w:val="center"/>
          </w:tcPr>
          <w:p>
            <w:pPr>
              <w:rPr>
                <w:rFonts w:ascii="宋体" w:hAnsi="宋体" w:cs="宋体"/>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020" w:type="dxa"/>
            <w:gridSpan w:val="15"/>
            <w:tcBorders>
              <w:top w:val="nil"/>
              <w:left w:val="single" w:color="auto" w:sz="4" w:space="0"/>
              <w:bottom w:val="single" w:color="000000" w:sz="4" w:space="0"/>
              <w:right w:val="single" w:color="auto" w:sz="4" w:space="0"/>
            </w:tcBorders>
            <w:vAlign w:val="center"/>
          </w:tcPr>
          <w:p>
            <w:pPr>
              <w:keepNext w:val="0"/>
              <w:keepLines w:val="0"/>
              <w:widowControl/>
              <w:suppressLineNumbers w:val="0"/>
              <w:jc w:val="center"/>
              <w:textAlignment w:val="center"/>
              <w:rPr>
                <w:rFonts w:ascii="宋体" w:hAnsi="宋体" w:cs="宋体"/>
                <w:sz w:val="20"/>
                <w:szCs w:val="20"/>
              </w:rPr>
            </w:pPr>
            <w:r>
              <w:rPr>
                <w:rFonts w:hint="eastAsia" w:ascii="宋体" w:hAnsi="宋体" w:eastAsia="宋体" w:cs="宋体"/>
                <w:b/>
                <w:i w:val="0"/>
                <w:color w:val="000000"/>
                <w:kern w:val="0"/>
                <w:sz w:val="32"/>
                <w:szCs w:val="32"/>
                <w:u w:val="none"/>
                <w:lang w:val="en-US" w:eastAsia="zh-CN" w:bidi="ar"/>
              </w:rPr>
              <w:t>项目支出申报表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020" w:type="dxa"/>
            <w:gridSpan w:val="15"/>
            <w:tcBorders>
              <w:top w:val="nil"/>
              <w:left w:val="single" w:color="auto" w:sz="4" w:space="0"/>
              <w:bottom w:val="single" w:color="000000" w:sz="4" w:space="0"/>
              <w:right w:val="single" w:color="auto" w:sz="4" w:space="0"/>
            </w:tcBorders>
            <w:vAlign w:val="center"/>
          </w:tcPr>
          <w:p>
            <w:pPr>
              <w:keepNext w:val="0"/>
              <w:keepLines w:val="0"/>
              <w:widowControl/>
              <w:suppressLineNumbers w:val="0"/>
              <w:jc w:val="center"/>
              <w:textAlignment w:val="center"/>
              <w:rPr>
                <w:rFonts w:ascii="宋体" w:hAnsi="宋体" w:cs="宋体"/>
                <w:sz w:val="20"/>
                <w:szCs w:val="20"/>
              </w:rPr>
            </w:pPr>
            <w:r>
              <w:rPr>
                <w:rFonts w:hint="eastAsia" w:ascii="宋体" w:hAnsi="宋体" w:eastAsia="宋体" w:cs="宋体"/>
                <w:i w:val="0"/>
                <w:color w:val="000000"/>
                <w:kern w:val="0"/>
                <w:sz w:val="24"/>
                <w:szCs w:val="24"/>
                <w:u w:val="none"/>
                <w:lang w:val="en-US" w:eastAsia="zh-CN" w:bidi="ar"/>
              </w:rPr>
              <w:t>（ 2021年度）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027" w:type="dxa"/>
            <w:tcBorders>
              <w:top w:val="nil"/>
              <w:left w:val="single" w:color="auto" w:sz="4" w:space="0"/>
              <w:bottom w:val="single" w:color="000000" w:sz="4" w:space="0"/>
              <w:right w:val="single" w:color="auto" w:sz="4" w:space="0"/>
            </w:tcBorders>
            <w:vAlign w:val="center"/>
          </w:tcPr>
          <w:p>
            <w:pPr>
              <w:keepNext w:val="0"/>
              <w:keepLines w:val="0"/>
              <w:widowControl/>
              <w:suppressLineNumbers w:val="0"/>
              <w:jc w:val="center"/>
              <w:textAlignment w:val="center"/>
              <w:rPr>
                <w:rFonts w:ascii="宋体" w:hAnsi="宋体" w:cs="宋体"/>
                <w:sz w:val="20"/>
                <w:szCs w:val="20"/>
              </w:rPr>
            </w:pPr>
            <w:r>
              <w:rPr>
                <w:rFonts w:hint="eastAsia" w:ascii="宋体" w:hAnsi="宋体" w:eastAsia="宋体" w:cs="宋体"/>
                <w:i w:val="0"/>
                <w:color w:val="000000"/>
                <w:kern w:val="0"/>
                <w:sz w:val="24"/>
                <w:szCs w:val="24"/>
                <w:u w:val="none"/>
                <w:lang w:val="en-US" w:eastAsia="zh-CN" w:bidi="ar"/>
              </w:rPr>
              <w:t>项目名称</w:t>
            </w:r>
          </w:p>
        </w:tc>
        <w:tc>
          <w:tcPr>
            <w:tcW w:w="5727" w:type="dxa"/>
            <w:gridSpan w:val="10"/>
            <w:tcBorders>
              <w:top w:val="nil"/>
              <w:left w:val="single" w:color="auto" w:sz="4" w:space="0"/>
              <w:bottom w:val="single" w:color="000000" w:sz="4" w:space="0"/>
              <w:right w:val="single" w:color="auto" w:sz="4" w:space="0"/>
            </w:tcBorders>
            <w:vAlign w:val="center"/>
          </w:tcPr>
          <w:p>
            <w:pPr>
              <w:keepNext w:val="0"/>
              <w:keepLines w:val="0"/>
              <w:widowControl/>
              <w:suppressLineNumbers w:val="0"/>
              <w:jc w:val="center"/>
              <w:textAlignment w:val="center"/>
              <w:rPr>
                <w:rFonts w:ascii="宋体" w:hAnsi="宋体" w:cs="宋体"/>
                <w:sz w:val="20"/>
                <w:szCs w:val="20"/>
              </w:rPr>
            </w:pPr>
            <w:r>
              <w:rPr>
                <w:rFonts w:hint="eastAsia" w:ascii="宋体" w:hAnsi="宋体" w:eastAsia="宋体" w:cs="宋体"/>
                <w:i w:val="0"/>
                <w:color w:val="000000"/>
                <w:kern w:val="0"/>
                <w:sz w:val="24"/>
                <w:szCs w:val="24"/>
                <w:u w:val="none"/>
                <w:lang w:val="en-US" w:eastAsia="zh-CN" w:bidi="ar"/>
              </w:rPr>
              <w:t>博望区检察院安保及保洁服务</w:t>
            </w:r>
          </w:p>
        </w:tc>
        <w:tc>
          <w:tcPr>
            <w:tcW w:w="1058" w:type="dxa"/>
            <w:gridSpan w:val="2"/>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sz w:val="20"/>
                <w:szCs w:val="20"/>
              </w:rPr>
            </w:pPr>
            <w:r>
              <w:rPr>
                <w:rFonts w:hint="eastAsia" w:ascii="宋体" w:hAnsi="宋体" w:eastAsia="宋体" w:cs="宋体"/>
                <w:i w:val="0"/>
                <w:color w:val="000000"/>
                <w:kern w:val="0"/>
                <w:sz w:val="24"/>
                <w:szCs w:val="24"/>
                <w:u w:val="none"/>
                <w:lang w:val="en-US" w:eastAsia="zh-CN" w:bidi="ar"/>
              </w:rPr>
              <w:t>项目排序号</w:t>
            </w:r>
          </w:p>
        </w:tc>
        <w:tc>
          <w:tcPr>
            <w:tcW w:w="1208" w:type="dxa"/>
            <w:gridSpan w:val="2"/>
            <w:tcBorders>
              <w:top w:val="nil"/>
              <w:left w:val="nil"/>
              <w:bottom w:val="single" w:color="auto" w:sz="4" w:space="0"/>
              <w:right w:val="single" w:color="auto" w:sz="4" w:space="0"/>
            </w:tcBorders>
            <w:vAlign w:val="center"/>
          </w:tcPr>
          <w:p>
            <w:pPr>
              <w:jc w:val="center"/>
              <w:rPr>
                <w:rFonts w:ascii="宋体" w:hAnsi="宋体" w:cs="宋体"/>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027" w:type="dxa"/>
            <w:tcBorders>
              <w:top w:val="nil"/>
              <w:left w:val="single" w:color="auto" w:sz="4" w:space="0"/>
              <w:bottom w:val="single" w:color="000000" w:sz="4" w:space="0"/>
              <w:right w:val="single" w:color="auto" w:sz="4" w:space="0"/>
            </w:tcBorders>
            <w:vAlign w:val="center"/>
          </w:tcPr>
          <w:p>
            <w:pPr>
              <w:keepNext w:val="0"/>
              <w:keepLines w:val="0"/>
              <w:widowControl/>
              <w:suppressLineNumbers w:val="0"/>
              <w:jc w:val="center"/>
              <w:textAlignment w:val="center"/>
              <w:rPr>
                <w:rFonts w:ascii="宋体" w:hAnsi="宋体" w:cs="宋体"/>
                <w:sz w:val="20"/>
                <w:szCs w:val="20"/>
              </w:rPr>
            </w:pPr>
            <w:r>
              <w:rPr>
                <w:rFonts w:hint="eastAsia" w:ascii="宋体" w:hAnsi="宋体" w:eastAsia="宋体" w:cs="宋体"/>
                <w:i w:val="0"/>
                <w:color w:val="000000"/>
                <w:kern w:val="0"/>
                <w:sz w:val="24"/>
                <w:szCs w:val="24"/>
                <w:u w:val="none"/>
                <w:lang w:val="en-US" w:eastAsia="zh-CN" w:bidi="ar"/>
              </w:rPr>
              <w:t>主管部门</w:t>
            </w:r>
          </w:p>
        </w:tc>
        <w:tc>
          <w:tcPr>
            <w:tcW w:w="1464" w:type="dxa"/>
            <w:gridSpan w:val="3"/>
            <w:tcBorders>
              <w:top w:val="nil"/>
              <w:left w:val="single" w:color="auto" w:sz="4" w:space="0"/>
              <w:bottom w:val="single" w:color="000000" w:sz="4" w:space="0"/>
              <w:right w:val="single" w:color="auto" w:sz="4" w:space="0"/>
            </w:tcBorders>
            <w:vAlign w:val="center"/>
          </w:tcPr>
          <w:p>
            <w:pPr>
              <w:keepNext w:val="0"/>
              <w:keepLines w:val="0"/>
              <w:widowControl/>
              <w:suppressLineNumbers w:val="0"/>
              <w:jc w:val="center"/>
              <w:textAlignment w:val="center"/>
              <w:rPr>
                <w:rFonts w:ascii="宋体" w:hAnsi="宋体" w:cs="宋体"/>
                <w:sz w:val="20"/>
                <w:szCs w:val="20"/>
              </w:rPr>
            </w:pPr>
            <w:r>
              <w:rPr>
                <w:rFonts w:hint="eastAsia" w:ascii="宋体" w:hAnsi="宋体" w:eastAsia="宋体" w:cs="宋体"/>
                <w:i w:val="0"/>
                <w:color w:val="000000"/>
                <w:kern w:val="0"/>
                <w:sz w:val="24"/>
                <w:szCs w:val="24"/>
                <w:u w:val="none"/>
                <w:lang w:val="en-US" w:eastAsia="zh-CN" w:bidi="ar"/>
              </w:rPr>
              <w:t>博望区检察院</w:t>
            </w:r>
          </w:p>
        </w:tc>
        <w:tc>
          <w:tcPr>
            <w:tcW w:w="1002" w:type="dxa"/>
            <w:gridSpan w:val="2"/>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sz w:val="20"/>
                <w:szCs w:val="20"/>
              </w:rPr>
            </w:pPr>
            <w:r>
              <w:rPr>
                <w:rFonts w:hint="eastAsia" w:ascii="宋体" w:hAnsi="宋体" w:eastAsia="宋体" w:cs="宋体"/>
                <w:i w:val="0"/>
                <w:color w:val="000000"/>
                <w:kern w:val="0"/>
                <w:sz w:val="24"/>
                <w:szCs w:val="24"/>
                <w:u w:val="none"/>
                <w:lang w:val="en-US" w:eastAsia="zh-CN" w:bidi="ar"/>
              </w:rPr>
              <w:t>实施单位</w:t>
            </w:r>
          </w:p>
        </w:tc>
        <w:tc>
          <w:tcPr>
            <w:tcW w:w="1191" w:type="dxa"/>
            <w:gridSpan w:val="2"/>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pPr>
            <w:r>
              <w:rPr>
                <w:rFonts w:hint="eastAsia" w:ascii="宋体" w:hAnsi="宋体" w:eastAsia="宋体" w:cs="宋体"/>
                <w:i w:val="0"/>
                <w:color w:val="000000"/>
                <w:kern w:val="0"/>
                <w:sz w:val="24"/>
                <w:szCs w:val="24"/>
                <w:u w:val="none"/>
                <w:lang w:val="en-US" w:eastAsia="zh-CN" w:bidi="ar"/>
              </w:rPr>
              <w:t>检察院本级</w:t>
            </w:r>
          </w:p>
        </w:tc>
        <w:tc>
          <w:tcPr>
            <w:tcW w:w="123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sz w:val="20"/>
                <w:szCs w:val="20"/>
              </w:rPr>
            </w:pPr>
            <w:r>
              <w:rPr>
                <w:rFonts w:hint="eastAsia" w:ascii="宋体" w:hAnsi="宋体" w:eastAsia="宋体" w:cs="宋体"/>
                <w:i w:val="0"/>
                <w:color w:val="000000"/>
                <w:kern w:val="0"/>
                <w:sz w:val="24"/>
                <w:szCs w:val="24"/>
                <w:u w:val="none"/>
                <w:lang w:val="en-US" w:eastAsia="zh-CN" w:bidi="ar"/>
              </w:rPr>
              <w:t>项目负责人</w:t>
            </w:r>
          </w:p>
        </w:tc>
        <w:tc>
          <w:tcPr>
            <w:tcW w:w="840" w:type="dxa"/>
            <w:gridSpan w:val="2"/>
            <w:tcBorders>
              <w:top w:val="nil"/>
              <w:left w:val="single" w:color="auto" w:sz="4" w:space="0"/>
              <w:bottom w:val="single" w:color="000000" w:sz="4" w:space="0"/>
              <w:right w:val="single" w:color="auto" w:sz="4" w:space="0"/>
            </w:tcBorders>
            <w:vAlign w:val="center"/>
          </w:tcPr>
          <w:p>
            <w:pPr>
              <w:keepNext w:val="0"/>
              <w:keepLines w:val="0"/>
              <w:widowControl/>
              <w:suppressLineNumbers w:val="0"/>
              <w:jc w:val="center"/>
              <w:textAlignment w:val="center"/>
              <w:rPr>
                <w:rFonts w:ascii="宋体" w:hAnsi="宋体" w:cs="宋体"/>
                <w:sz w:val="20"/>
                <w:szCs w:val="20"/>
              </w:rPr>
            </w:pPr>
            <w:r>
              <w:rPr>
                <w:rFonts w:hint="eastAsia" w:ascii="宋体" w:hAnsi="宋体" w:eastAsia="宋体" w:cs="宋体"/>
                <w:i w:val="0"/>
                <w:color w:val="000000"/>
                <w:kern w:val="0"/>
                <w:sz w:val="24"/>
                <w:szCs w:val="24"/>
                <w:u w:val="none"/>
                <w:lang w:val="en-US" w:eastAsia="zh-CN" w:bidi="ar"/>
              </w:rPr>
              <w:t>唐宜彬</w:t>
            </w:r>
          </w:p>
        </w:tc>
        <w:tc>
          <w:tcPr>
            <w:tcW w:w="1058" w:type="dxa"/>
            <w:gridSpan w:val="2"/>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sz w:val="20"/>
                <w:szCs w:val="20"/>
              </w:rPr>
            </w:pPr>
            <w:r>
              <w:rPr>
                <w:rFonts w:hint="eastAsia" w:ascii="宋体" w:hAnsi="宋体" w:eastAsia="宋体" w:cs="宋体"/>
                <w:i w:val="0"/>
                <w:color w:val="000000"/>
                <w:kern w:val="0"/>
                <w:sz w:val="24"/>
                <w:szCs w:val="24"/>
                <w:u w:val="none"/>
                <w:lang w:val="en-US" w:eastAsia="zh-CN" w:bidi="ar"/>
              </w:rPr>
              <w:t>项目申报人</w:t>
            </w:r>
          </w:p>
        </w:tc>
        <w:tc>
          <w:tcPr>
            <w:tcW w:w="1208" w:type="dxa"/>
            <w:gridSpan w:val="2"/>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sz w:val="20"/>
                <w:szCs w:val="20"/>
              </w:rPr>
            </w:pPr>
            <w:r>
              <w:rPr>
                <w:rFonts w:hint="eastAsia" w:ascii="宋体" w:hAnsi="宋体" w:eastAsia="宋体" w:cs="宋体"/>
                <w:i w:val="0"/>
                <w:color w:val="000000"/>
                <w:kern w:val="0"/>
                <w:sz w:val="24"/>
                <w:szCs w:val="24"/>
                <w:u w:val="none"/>
                <w:lang w:val="en-US" w:eastAsia="zh-CN" w:bidi="ar"/>
              </w:rPr>
              <w:t>孙楠楠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027" w:type="dxa"/>
            <w:tcBorders>
              <w:top w:val="nil"/>
              <w:left w:val="single" w:color="auto" w:sz="4" w:space="0"/>
              <w:bottom w:val="single" w:color="000000" w:sz="4" w:space="0"/>
              <w:right w:val="single" w:color="auto" w:sz="4" w:space="0"/>
            </w:tcBorders>
            <w:vAlign w:val="center"/>
          </w:tcPr>
          <w:p>
            <w:pPr>
              <w:keepNext w:val="0"/>
              <w:keepLines w:val="0"/>
              <w:widowControl/>
              <w:suppressLineNumbers w:val="0"/>
              <w:jc w:val="center"/>
              <w:textAlignment w:val="center"/>
              <w:rPr>
                <w:rFonts w:ascii="宋体" w:hAnsi="宋体" w:cs="宋体"/>
                <w:sz w:val="20"/>
                <w:szCs w:val="20"/>
              </w:rPr>
            </w:pPr>
            <w:r>
              <w:rPr>
                <w:rFonts w:hint="eastAsia" w:ascii="宋体" w:hAnsi="宋体" w:eastAsia="宋体" w:cs="宋体"/>
                <w:i w:val="0"/>
                <w:color w:val="000000"/>
                <w:kern w:val="0"/>
                <w:sz w:val="24"/>
                <w:szCs w:val="24"/>
                <w:u w:val="none"/>
                <w:lang w:val="en-US" w:eastAsia="zh-CN" w:bidi="ar"/>
              </w:rPr>
              <w:t>项目属性</w:t>
            </w:r>
          </w:p>
        </w:tc>
        <w:tc>
          <w:tcPr>
            <w:tcW w:w="3657" w:type="dxa"/>
            <w:gridSpan w:val="7"/>
            <w:tcBorders>
              <w:top w:val="nil"/>
              <w:left w:val="single" w:color="auto" w:sz="4" w:space="0"/>
              <w:bottom w:val="single" w:color="000000" w:sz="4" w:space="0"/>
              <w:right w:val="single" w:color="auto" w:sz="4" w:space="0"/>
            </w:tcBorders>
            <w:vAlign w:val="center"/>
          </w:tcPr>
          <w:p>
            <w:pPr>
              <w:keepNext w:val="0"/>
              <w:keepLines w:val="0"/>
              <w:widowControl/>
              <w:suppressLineNumbers w:val="0"/>
              <w:jc w:val="center"/>
              <w:textAlignment w:val="center"/>
              <w:rPr>
                <w:rFonts w:ascii="宋体" w:hAnsi="宋体" w:cs="宋体"/>
                <w:sz w:val="20"/>
                <w:szCs w:val="20"/>
              </w:rPr>
            </w:pPr>
            <w:r>
              <w:rPr>
                <w:rFonts w:hint="eastAsia" w:ascii="宋体" w:hAnsi="宋体" w:eastAsia="宋体" w:cs="宋体"/>
                <w:i w:val="0"/>
                <w:color w:val="000000"/>
                <w:kern w:val="0"/>
                <w:sz w:val="24"/>
                <w:szCs w:val="24"/>
                <w:u w:val="none"/>
                <w:lang w:val="en-US" w:eastAsia="zh-CN" w:bidi="ar"/>
              </w:rPr>
              <w:t xml:space="preserve"> □新增项目   </w:t>
            </w:r>
            <w:r>
              <w:rPr>
                <w:rStyle w:val="12"/>
                <w:rFonts w:eastAsia="宋体"/>
                <w:lang w:val="en-US" w:eastAsia="zh-CN" w:bidi="ar"/>
              </w:rPr>
              <w:t>√</w:t>
            </w:r>
            <w:r>
              <w:rPr>
                <w:rStyle w:val="13"/>
                <w:lang w:val="en-US" w:eastAsia="zh-CN" w:bidi="ar"/>
              </w:rPr>
              <w:t xml:space="preserve">延续项目   □固定项目 </w:t>
            </w:r>
          </w:p>
        </w:tc>
        <w:tc>
          <w:tcPr>
            <w:tcW w:w="123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sz w:val="20"/>
                <w:szCs w:val="20"/>
              </w:rPr>
            </w:pPr>
            <w:r>
              <w:rPr>
                <w:rFonts w:hint="eastAsia" w:ascii="宋体" w:hAnsi="宋体" w:eastAsia="宋体" w:cs="宋体"/>
                <w:i w:val="0"/>
                <w:color w:val="000000"/>
                <w:kern w:val="0"/>
                <w:sz w:val="24"/>
                <w:szCs w:val="24"/>
                <w:u w:val="none"/>
                <w:lang w:val="en-US" w:eastAsia="zh-CN" w:bidi="ar"/>
              </w:rPr>
              <w:t>项目期</w:t>
            </w:r>
          </w:p>
        </w:tc>
        <w:tc>
          <w:tcPr>
            <w:tcW w:w="840" w:type="dxa"/>
            <w:gridSpan w:val="2"/>
            <w:tcBorders>
              <w:top w:val="nil"/>
              <w:left w:val="single" w:color="auto" w:sz="4" w:space="0"/>
              <w:bottom w:val="single" w:color="000000" w:sz="4" w:space="0"/>
              <w:right w:val="single" w:color="auto" w:sz="4" w:space="0"/>
            </w:tcBorders>
            <w:vAlign w:val="center"/>
          </w:tcPr>
          <w:p>
            <w:pPr>
              <w:keepNext w:val="0"/>
              <w:keepLines w:val="0"/>
              <w:widowControl/>
              <w:suppressLineNumbers w:val="0"/>
              <w:jc w:val="center"/>
              <w:textAlignment w:val="center"/>
              <w:rPr>
                <w:rFonts w:ascii="宋体" w:hAnsi="宋体" w:cs="宋体"/>
                <w:sz w:val="20"/>
                <w:szCs w:val="20"/>
              </w:rPr>
            </w:pPr>
            <w:r>
              <w:rPr>
                <w:rFonts w:hint="eastAsia" w:ascii="宋体" w:hAnsi="宋体" w:eastAsia="宋体" w:cs="宋体"/>
                <w:i w:val="0"/>
                <w:color w:val="000000"/>
                <w:kern w:val="0"/>
                <w:sz w:val="24"/>
                <w:szCs w:val="24"/>
                <w:u w:val="none"/>
                <w:lang w:val="en-US" w:eastAsia="zh-CN" w:bidi="ar"/>
              </w:rPr>
              <w:t>1年</w:t>
            </w:r>
          </w:p>
        </w:tc>
        <w:tc>
          <w:tcPr>
            <w:tcW w:w="1058" w:type="dxa"/>
            <w:gridSpan w:val="2"/>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sz w:val="20"/>
                <w:szCs w:val="20"/>
              </w:rPr>
            </w:pPr>
            <w:r>
              <w:rPr>
                <w:rFonts w:hint="eastAsia" w:ascii="宋体" w:hAnsi="宋体" w:eastAsia="宋体" w:cs="宋体"/>
                <w:i w:val="0"/>
                <w:color w:val="000000"/>
                <w:kern w:val="0"/>
                <w:sz w:val="24"/>
                <w:szCs w:val="24"/>
                <w:u w:val="none"/>
                <w:lang w:val="en-US" w:eastAsia="zh-CN" w:bidi="ar"/>
              </w:rPr>
              <w:t>项目类别</w:t>
            </w:r>
          </w:p>
        </w:tc>
        <w:tc>
          <w:tcPr>
            <w:tcW w:w="1208" w:type="dxa"/>
            <w:gridSpan w:val="2"/>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sz w:val="20"/>
                <w:szCs w:val="20"/>
              </w:rPr>
            </w:pPr>
            <w:r>
              <w:rPr>
                <w:rFonts w:hint="eastAsia" w:ascii="宋体" w:hAnsi="宋体" w:eastAsia="宋体" w:cs="宋体"/>
                <w:i w:val="0"/>
                <w:color w:val="000000"/>
                <w:kern w:val="0"/>
                <w:sz w:val="24"/>
                <w:szCs w:val="24"/>
                <w:u w:val="none"/>
                <w:lang w:val="en-US" w:eastAsia="zh-CN" w:bidi="ar"/>
              </w:rPr>
              <w:t>自行确定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027" w:type="dxa"/>
            <w:tcBorders>
              <w:top w:val="nil"/>
              <w:left w:val="single" w:color="auto" w:sz="4" w:space="0"/>
              <w:bottom w:val="single" w:color="000000" w:sz="4" w:space="0"/>
              <w:right w:val="single" w:color="auto" w:sz="4" w:space="0"/>
            </w:tcBorders>
            <w:vAlign w:val="center"/>
          </w:tcPr>
          <w:p>
            <w:pPr>
              <w:keepNext w:val="0"/>
              <w:keepLines w:val="0"/>
              <w:widowControl/>
              <w:suppressLineNumbers w:val="0"/>
              <w:jc w:val="center"/>
              <w:textAlignment w:val="center"/>
              <w:rPr>
                <w:rFonts w:ascii="宋体" w:hAnsi="宋体" w:cs="宋体"/>
                <w:sz w:val="20"/>
                <w:szCs w:val="20"/>
              </w:rPr>
            </w:pPr>
            <w:r>
              <w:rPr>
                <w:rFonts w:hint="eastAsia" w:ascii="宋体" w:hAnsi="宋体" w:eastAsia="宋体" w:cs="宋体"/>
                <w:i w:val="0"/>
                <w:color w:val="000000"/>
                <w:kern w:val="0"/>
                <w:sz w:val="24"/>
                <w:szCs w:val="24"/>
                <w:u w:val="none"/>
                <w:lang w:val="en-US" w:eastAsia="zh-CN" w:bidi="ar"/>
              </w:rPr>
              <w:t>项目概述</w:t>
            </w:r>
          </w:p>
        </w:tc>
        <w:tc>
          <w:tcPr>
            <w:tcW w:w="7993" w:type="dxa"/>
            <w:gridSpan w:val="14"/>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sz w:val="20"/>
                <w:szCs w:val="20"/>
              </w:rPr>
            </w:pPr>
            <w:r>
              <w:rPr>
                <w:rFonts w:hint="eastAsia" w:ascii="宋体" w:hAnsi="宋体" w:eastAsia="宋体" w:cs="宋体"/>
                <w:i w:val="0"/>
                <w:color w:val="000000"/>
                <w:kern w:val="0"/>
                <w:sz w:val="24"/>
                <w:szCs w:val="24"/>
                <w:u w:val="none"/>
                <w:lang w:val="en-US" w:eastAsia="zh-CN" w:bidi="ar"/>
              </w:rPr>
              <w:t>博望区检察院外包安保服务11.52万元/年，外包保洁服务7.46万元/年。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027" w:type="dxa"/>
            <w:tcBorders>
              <w:top w:val="nil"/>
              <w:left w:val="single" w:color="auto" w:sz="4" w:space="0"/>
              <w:bottom w:val="single" w:color="000000" w:sz="4" w:space="0"/>
              <w:right w:val="single" w:color="auto" w:sz="4" w:space="0"/>
            </w:tcBorders>
            <w:vAlign w:val="center"/>
          </w:tcPr>
          <w:p>
            <w:pPr>
              <w:keepNext w:val="0"/>
              <w:keepLines w:val="0"/>
              <w:widowControl/>
              <w:suppressLineNumbers w:val="0"/>
              <w:jc w:val="center"/>
              <w:textAlignment w:val="center"/>
              <w:rPr>
                <w:rFonts w:ascii="宋体" w:hAnsi="宋体" w:cs="宋体"/>
                <w:sz w:val="20"/>
                <w:szCs w:val="20"/>
              </w:rPr>
            </w:pPr>
            <w:r>
              <w:rPr>
                <w:rFonts w:hint="eastAsia" w:ascii="宋体" w:hAnsi="宋体" w:eastAsia="宋体" w:cs="宋体"/>
                <w:i w:val="0"/>
                <w:color w:val="000000"/>
                <w:kern w:val="0"/>
                <w:sz w:val="24"/>
                <w:szCs w:val="24"/>
                <w:u w:val="none"/>
                <w:lang w:val="en-US" w:eastAsia="zh-CN" w:bidi="ar"/>
              </w:rPr>
              <w:t>立项依据</w:t>
            </w:r>
          </w:p>
        </w:tc>
        <w:tc>
          <w:tcPr>
            <w:tcW w:w="7993" w:type="dxa"/>
            <w:gridSpan w:val="14"/>
            <w:tcBorders>
              <w:top w:val="nil"/>
              <w:left w:val="single" w:color="auto" w:sz="4" w:space="0"/>
              <w:bottom w:val="single" w:color="000000" w:sz="4" w:space="0"/>
              <w:right w:val="single" w:color="auto" w:sz="4" w:space="0"/>
            </w:tcBorders>
            <w:vAlign w:val="center"/>
          </w:tcPr>
          <w:p>
            <w:pPr>
              <w:keepNext w:val="0"/>
              <w:keepLines w:val="0"/>
              <w:widowControl/>
              <w:suppressLineNumbers w:val="0"/>
              <w:jc w:val="center"/>
              <w:textAlignment w:val="center"/>
              <w:rPr>
                <w:rFonts w:ascii="宋体" w:hAnsi="宋体" w:cs="宋体"/>
                <w:sz w:val="20"/>
                <w:szCs w:val="20"/>
              </w:rPr>
            </w:pPr>
            <w:r>
              <w:rPr>
                <w:rFonts w:hint="eastAsia" w:ascii="宋体" w:hAnsi="宋体" w:eastAsia="宋体" w:cs="宋体"/>
                <w:i w:val="0"/>
                <w:color w:val="000000"/>
                <w:kern w:val="0"/>
                <w:sz w:val="24"/>
                <w:szCs w:val="24"/>
                <w:u w:val="none"/>
                <w:lang w:val="en-US" w:eastAsia="zh-CN" w:bidi="ar"/>
              </w:rPr>
              <w:t>签订合同确立。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027" w:type="dxa"/>
            <w:tcBorders>
              <w:top w:val="nil"/>
              <w:left w:val="single" w:color="auto" w:sz="4" w:space="0"/>
              <w:bottom w:val="single" w:color="000000" w:sz="4" w:space="0"/>
              <w:right w:val="single" w:color="auto" w:sz="4" w:space="0"/>
            </w:tcBorders>
            <w:vAlign w:val="center"/>
          </w:tcPr>
          <w:p>
            <w:pPr>
              <w:keepNext w:val="0"/>
              <w:keepLines w:val="0"/>
              <w:widowControl/>
              <w:suppressLineNumbers w:val="0"/>
              <w:jc w:val="center"/>
              <w:textAlignment w:val="center"/>
              <w:rPr>
                <w:rFonts w:ascii="宋体" w:hAnsi="宋体" w:cs="宋体"/>
                <w:sz w:val="20"/>
                <w:szCs w:val="20"/>
              </w:rPr>
            </w:pPr>
            <w:r>
              <w:rPr>
                <w:rFonts w:hint="eastAsia" w:ascii="宋体" w:hAnsi="宋体" w:eastAsia="宋体" w:cs="宋体"/>
                <w:i w:val="0"/>
                <w:color w:val="000000"/>
                <w:kern w:val="0"/>
                <w:sz w:val="24"/>
                <w:szCs w:val="24"/>
                <w:u w:val="none"/>
                <w:lang w:val="en-US" w:eastAsia="zh-CN" w:bidi="ar"/>
              </w:rPr>
              <w:t>项目分年度资金需求</w:t>
            </w:r>
          </w:p>
        </w:tc>
        <w:tc>
          <w:tcPr>
            <w:tcW w:w="7993" w:type="dxa"/>
            <w:gridSpan w:val="14"/>
            <w:tcBorders>
              <w:top w:val="nil"/>
              <w:left w:val="single" w:color="auto" w:sz="4" w:space="0"/>
              <w:bottom w:val="single" w:color="000000" w:sz="4" w:space="0"/>
              <w:right w:val="single" w:color="auto" w:sz="4" w:space="0"/>
            </w:tcBorders>
            <w:vAlign w:val="center"/>
          </w:tcPr>
          <w:p>
            <w:pPr>
              <w:jc w:val="center"/>
              <w:rPr>
                <w:rFonts w:ascii="宋体" w:hAnsi="宋体" w:cs="宋体"/>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027" w:type="dxa"/>
            <w:tcBorders>
              <w:top w:val="nil"/>
              <w:left w:val="single" w:color="auto" w:sz="4" w:space="0"/>
              <w:bottom w:val="single" w:color="000000" w:sz="4" w:space="0"/>
              <w:right w:val="single" w:color="auto" w:sz="4" w:space="0"/>
            </w:tcBorders>
            <w:vAlign w:val="center"/>
          </w:tcPr>
          <w:p>
            <w:pPr>
              <w:keepNext w:val="0"/>
              <w:keepLines w:val="0"/>
              <w:widowControl/>
              <w:suppressLineNumbers w:val="0"/>
              <w:jc w:val="center"/>
              <w:textAlignment w:val="center"/>
              <w:rPr>
                <w:rFonts w:ascii="宋体" w:hAnsi="宋体" w:cs="宋体"/>
                <w:sz w:val="20"/>
                <w:szCs w:val="20"/>
              </w:rPr>
            </w:pPr>
            <w:r>
              <w:rPr>
                <w:rFonts w:hint="eastAsia" w:ascii="宋体" w:hAnsi="宋体" w:eastAsia="宋体" w:cs="宋体"/>
                <w:i w:val="0"/>
                <w:color w:val="000000"/>
                <w:kern w:val="0"/>
                <w:sz w:val="24"/>
                <w:szCs w:val="24"/>
                <w:u w:val="none"/>
                <w:lang w:val="en-US" w:eastAsia="zh-CN" w:bidi="ar"/>
              </w:rPr>
              <w:t>项目年度资金</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测算明细情况</w:t>
            </w:r>
          </w:p>
        </w:tc>
        <w:tc>
          <w:tcPr>
            <w:tcW w:w="7993" w:type="dxa"/>
            <w:gridSpan w:val="14"/>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sz w:val="20"/>
                <w:szCs w:val="20"/>
              </w:rPr>
            </w:pPr>
            <w:r>
              <w:rPr>
                <w:rFonts w:hint="eastAsia" w:ascii="宋体" w:hAnsi="宋体" w:eastAsia="宋体" w:cs="宋体"/>
                <w:i w:val="0"/>
                <w:color w:val="000000"/>
                <w:kern w:val="0"/>
                <w:sz w:val="24"/>
                <w:szCs w:val="24"/>
                <w:u w:val="none"/>
                <w:lang w:val="en-US" w:eastAsia="zh-CN" w:bidi="ar"/>
              </w:rPr>
              <w:t>2021年申请经费18.98万元。</w:t>
            </w:r>
          </w:p>
        </w:tc>
      </w:tr>
    </w:tbl>
    <w:p>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ascii="仿宋_GB2312" w:hAnsi="楷体" w:eastAsia="仿宋_GB2312"/>
          <w:b/>
          <w:sz w:val="32"/>
          <w:szCs w:val="32"/>
        </w:rPr>
      </w:pPr>
      <w:r>
        <w:rPr>
          <w:rFonts w:hint="eastAsia" w:ascii="仿宋_GB2312" w:hAnsi="楷体" w:eastAsia="仿宋_GB2312"/>
          <w:b/>
          <w:sz w:val="32"/>
          <w:szCs w:val="32"/>
        </w:rPr>
        <w:t>2.“</w:t>
      </w:r>
      <w:r>
        <w:rPr>
          <w:rFonts w:hint="eastAsia" w:eastAsia="仿宋_GB2312"/>
          <w:b/>
          <w:color w:val="auto"/>
          <w:sz w:val="32"/>
          <w:szCs w:val="32"/>
        </w:rPr>
        <w:t>博望区检察院司机服务外包</w:t>
      </w:r>
      <w:r>
        <w:rPr>
          <w:rFonts w:hint="eastAsia" w:ascii="仿宋_GB2312" w:hAnsi="楷体" w:eastAsia="仿宋_GB2312"/>
          <w:b/>
          <w:sz w:val="32"/>
          <w:szCs w:val="32"/>
        </w:rPr>
        <w:t>”项目。</w:t>
      </w:r>
    </w:p>
    <w:p>
      <w:pPr>
        <w:adjustRightInd w:val="0"/>
        <w:snapToGrid w:val="0"/>
        <w:spacing w:line="600" w:lineRule="exact"/>
        <w:ind w:firstLine="640" w:firstLineChars="200"/>
        <w:rPr>
          <w:rFonts w:ascii="仿宋_GB2312" w:hAnsi="楷体" w:eastAsia="仿宋_GB2312"/>
          <w:sz w:val="32"/>
          <w:szCs w:val="32"/>
        </w:rPr>
      </w:pPr>
      <w:r>
        <w:rPr>
          <w:rFonts w:hint="eastAsia" w:ascii="仿宋_GB2312" w:hAnsi="楷体" w:eastAsia="仿宋_GB2312"/>
          <w:sz w:val="32"/>
          <w:szCs w:val="32"/>
        </w:rPr>
        <w:t>（1）项目概述</w:t>
      </w:r>
      <w:r>
        <w:rPr>
          <w:rFonts w:hint="eastAsia" w:eastAsia="仿宋_GB2312"/>
          <w:color w:val="auto"/>
          <w:sz w:val="32"/>
          <w:szCs w:val="32"/>
          <w:lang w:eastAsia="zh-CN"/>
        </w:rPr>
        <w:t>：博望区检察院外包聘用司机2名，签订合同约定服务费用为6.5万元/人/年。</w:t>
      </w:r>
    </w:p>
    <w:p>
      <w:pPr>
        <w:spacing w:line="600" w:lineRule="exact"/>
        <w:ind w:firstLine="585" w:firstLineChars="183"/>
        <w:rPr>
          <w:rFonts w:eastAsia="仿宋_GB2312"/>
          <w:color w:val="auto"/>
          <w:sz w:val="32"/>
          <w:szCs w:val="32"/>
          <w:u w:val="single"/>
        </w:rPr>
      </w:pPr>
      <w:r>
        <w:rPr>
          <w:rFonts w:hint="eastAsia" w:ascii="仿宋_GB2312" w:hAnsi="楷体" w:eastAsia="仿宋_GB2312"/>
          <w:sz w:val="32"/>
          <w:szCs w:val="32"/>
        </w:rPr>
        <w:t>（2）立项依据</w:t>
      </w:r>
      <w:r>
        <w:rPr>
          <w:rFonts w:hint="eastAsia" w:eastAsia="仿宋_GB2312"/>
          <w:color w:val="auto"/>
          <w:sz w:val="32"/>
          <w:szCs w:val="32"/>
          <w:lang w:eastAsia="zh-CN"/>
        </w:rPr>
        <w:t>：</w:t>
      </w:r>
      <w:r>
        <w:rPr>
          <w:rFonts w:hint="eastAsia" w:eastAsia="仿宋_GB2312"/>
          <w:color w:val="auto"/>
          <w:sz w:val="32"/>
          <w:szCs w:val="32"/>
        </w:rPr>
        <w:t>签订合同确立。</w:t>
      </w:r>
    </w:p>
    <w:p>
      <w:pPr>
        <w:spacing w:line="600" w:lineRule="exact"/>
        <w:ind w:firstLine="585" w:firstLineChars="183"/>
        <w:rPr>
          <w:rFonts w:hint="eastAsia" w:ascii="仿宋_GB2312" w:hAnsi="楷体" w:eastAsia="仿宋_GB2312"/>
          <w:sz w:val="32"/>
          <w:szCs w:val="32"/>
          <w:u w:val="single"/>
          <w:lang w:eastAsia="zh-CN"/>
        </w:rPr>
      </w:pPr>
      <w:r>
        <w:rPr>
          <w:rFonts w:hint="eastAsia" w:ascii="仿宋_GB2312" w:hAnsi="楷体" w:eastAsia="仿宋_GB2312"/>
          <w:sz w:val="32"/>
          <w:szCs w:val="32"/>
        </w:rPr>
        <w:t>（3）实施主体</w:t>
      </w:r>
      <w:r>
        <w:rPr>
          <w:rFonts w:hint="eastAsia" w:ascii="仿宋_GB2312" w:hAnsi="楷体" w:eastAsia="仿宋_GB2312"/>
          <w:sz w:val="32"/>
          <w:szCs w:val="32"/>
          <w:lang w:eastAsia="zh-CN"/>
        </w:rPr>
        <w:t>：马鞍山市博望区人民检察院。</w:t>
      </w:r>
    </w:p>
    <w:p>
      <w:pPr>
        <w:adjustRightInd w:val="0"/>
        <w:snapToGrid w:val="0"/>
        <w:spacing w:line="600" w:lineRule="exact"/>
        <w:ind w:firstLine="640" w:firstLineChars="200"/>
        <w:rPr>
          <w:rFonts w:ascii="仿宋_GB2312" w:hAnsi="仿宋" w:eastAsia="仿宋_GB2312"/>
          <w:sz w:val="32"/>
          <w:szCs w:val="32"/>
        </w:rPr>
      </w:pPr>
      <w:r>
        <w:rPr>
          <w:rFonts w:hint="eastAsia" w:ascii="仿宋_GB2312" w:hAnsi="楷体" w:eastAsia="仿宋_GB2312"/>
          <w:sz w:val="32"/>
          <w:szCs w:val="32"/>
        </w:rPr>
        <w:t>（4）起止时间</w:t>
      </w:r>
      <w:r>
        <w:rPr>
          <w:rFonts w:hint="eastAsia" w:eastAsia="仿宋_GB2312"/>
          <w:color w:val="auto"/>
          <w:sz w:val="32"/>
          <w:szCs w:val="32"/>
          <w:lang w:eastAsia="zh-CN"/>
        </w:rPr>
        <w:t>：</w:t>
      </w:r>
      <w:r>
        <w:rPr>
          <w:rFonts w:hint="eastAsia" w:eastAsia="仿宋_GB2312"/>
          <w:color w:val="auto"/>
          <w:sz w:val="32"/>
          <w:szCs w:val="32"/>
          <w:lang w:val="en-US" w:eastAsia="zh-CN"/>
        </w:rPr>
        <w:t>2021年1月1日至12月31日。</w:t>
      </w:r>
    </w:p>
    <w:p>
      <w:pPr>
        <w:spacing w:line="600" w:lineRule="exact"/>
        <w:ind w:firstLine="642"/>
        <w:rPr>
          <w:rFonts w:ascii="仿宋_GB2312" w:hAnsi="仿宋_GB2312" w:eastAsia="仿宋_GB2312" w:cs="仿宋_GB2312"/>
          <w:bCs/>
          <w:sz w:val="30"/>
          <w:szCs w:val="30"/>
        </w:rPr>
      </w:pPr>
      <w:r>
        <w:rPr>
          <w:rFonts w:hint="eastAsia" w:ascii="仿宋_GB2312" w:hAnsi="楷体" w:eastAsia="仿宋_GB2312"/>
          <w:sz w:val="32"/>
          <w:szCs w:val="32"/>
        </w:rPr>
        <w:t>（5）项目内容</w:t>
      </w:r>
      <w:r>
        <w:rPr>
          <w:rFonts w:hint="eastAsia" w:eastAsia="仿宋_GB2312"/>
          <w:color w:val="auto"/>
          <w:sz w:val="32"/>
          <w:szCs w:val="32"/>
          <w:lang w:eastAsia="zh-CN"/>
        </w:rPr>
        <w:t>：主要用于司机服务外包经费。</w:t>
      </w:r>
    </w:p>
    <w:p>
      <w:pPr>
        <w:adjustRightInd w:val="0"/>
        <w:snapToGrid w:val="0"/>
        <w:spacing w:line="600" w:lineRule="exact"/>
        <w:ind w:firstLine="640" w:firstLineChars="200"/>
        <w:rPr>
          <w:rFonts w:hint="eastAsia" w:eastAsia="仿宋_GB2312"/>
          <w:color w:val="auto"/>
          <w:sz w:val="32"/>
          <w:szCs w:val="32"/>
          <w:lang w:val="en-US" w:eastAsia="zh-CN"/>
        </w:rPr>
      </w:pPr>
      <w:r>
        <w:rPr>
          <w:rFonts w:hint="eastAsia" w:ascii="仿宋_GB2312" w:hAnsi="楷体" w:eastAsia="仿宋_GB2312"/>
          <w:sz w:val="32"/>
          <w:szCs w:val="32"/>
        </w:rPr>
        <w:t>（6）年度预算安排</w:t>
      </w:r>
      <w:r>
        <w:rPr>
          <w:rFonts w:hint="eastAsia" w:eastAsia="仿宋_GB2312"/>
          <w:color w:val="auto"/>
          <w:sz w:val="32"/>
          <w:szCs w:val="32"/>
          <w:lang w:eastAsia="zh-CN"/>
        </w:rPr>
        <w:t>：</w:t>
      </w:r>
      <w:r>
        <w:rPr>
          <w:rFonts w:hint="eastAsia" w:eastAsia="仿宋_GB2312"/>
          <w:color w:val="auto"/>
          <w:sz w:val="32"/>
          <w:szCs w:val="32"/>
          <w:lang w:val="en-US" w:eastAsia="zh-CN"/>
        </w:rPr>
        <w:t>13万元。</w:t>
      </w:r>
    </w:p>
    <w:p>
      <w:pPr>
        <w:adjustRightInd w:val="0"/>
        <w:snapToGrid w:val="0"/>
        <w:spacing w:line="600" w:lineRule="exact"/>
        <w:ind w:firstLine="640" w:firstLineChars="200"/>
        <w:rPr>
          <w:rFonts w:hint="eastAsia" w:eastAsia="仿宋_GB2312"/>
          <w:color w:val="auto"/>
          <w:sz w:val="32"/>
          <w:szCs w:val="32"/>
          <w:lang w:eastAsia="zh-CN"/>
        </w:rPr>
      </w:pPr>
      <w:r>
        <w:rPr>
          <w:rFonts w:hint="eastAsia" w:ascii="仿宋_GB2312" w:hAnsi="楷体" w:eastAsia="仿宋_GB2312"/>
          <w:sz w:val="32"/>
          <w:szCs w:val="32"/>
        </w:rPr>
        <w:t>（7）绩效目标</w:t>
      </w:r>
      <w:r>
        <w:rPr>
          <w:rFonts w:hint="eastAsia" w:eastAsia="仿宋_GB2312"/>
          <w:color w:val="auto"/>
          <w:sz w:val="32"/>
          <w:szCs w:val="32"/>
          <w:lang w:eastAsia="zh-CN"/>
        </w:rPr>
        <w:t>：更好的开展检察工作，提升工作效率。</w:t>
      </w:r>
    </w:p>
    <w:tbl>
      <w:tblPr>
        <w:tblStyle w:val="5"/>
        <w:tblW w:w="10500" w:type="dxa"/>
        <w:tblInd w:w="-1054" w:type="dxa"/>
        <w:tblLayout w:type="fixed"/>
        <w:tblCellMar>
          <w:top w:w="15" w:type="dxa"/>
          <w:left w:w="15" w:type="dxa"/>
          <w:bottom w:w="15" w:type="dxa"/>
          <w:right w:w="15" w:type="dxa"/>
        </w:tblCellMar>
      </w:tblPr>
      <w:tblGrid>
        <w:gridCol w:w="940"/>
        <w:gridCol w:w="590"/>
        <w:gridCol w:w="640"/>
        <w:gridCol w:w="310"/>
        <w:gridCol w:w="1150"/>
        <w:gridCol w:w="1060"/>
        <w:gridCol w:w="650"/>
        <w:gridCol w:w="1380"/>
        <w:gridCol w:w="180"/>
        <w:gridCol w:w="720"/>
        <w:gridCol w:w="331"/>
        <w:gridCol w:w="946"/>
        <w:gridCol w:w="430"/>
        <w:gridCol w:w="1173"/>
      </w:tblGrid>
      <w:tr>
        <w:tblPrEx>
          <w:tblCellMar>
            <w:top w:w="15" w:type="dxa"/>
            <w:left w:w="15" w:type="dxa"/>
            <w:bottom w:w="15" w:type="dxa"/>
            <w:right w:w="15" w:type="dxa"/>
          </w:tblCellMar>
        </w:tblPrEx>
        <w:trPr>
          <w:trHeight w:val="495" w:hRule="atLeast"/>
        </w:trPr>
        <w:tc>
          <w:tcPr>
            <w:tcW w:w="10500" w:type="dxa"/>
            <w:gridSpan w:val="14"/>
            <w:noWrap w:val="0"/>
            <w:vAlign w:val="center"/>
          </w:tcPr>
          <w:p>
            <w:pPr>
              <w:keepNext w:val="0"/>
              <w:keepLines w:val="0"/>
              <w:widowControl/>
              <w:suppressLineNumbers w:val="0"/>
              <w:jc w:val="center"/>
              <w:textAlignment w:val="center"/>
              <w:rPr>
                <w:rFonts w:ascii="方正小标宋简体" w:hAnsi="方正小标宋简体" w:eastAsia="方正小标宋简体" w:cs="方正小标宋简体"/>
                <w:color w:val="auto"/>
                <w:sz w:val="40"/>
                <w:szCs w:val="40"/>
              </w:rPr>
            </w:pPr>
            <w:r>
              <w:rPr>
                <w:rFonts w:hint="eastAsia" w:ascii="宋体" w:hAnsi="宋体" w:eastAsia="宋体" w:cs="宋体"/>
                <w:b/>
                <w:i w:val="0"/>
                <w:color w:val="000000"/>
                <w:kern w:val="0"/>
                <w:sz w:val="32"/>
                <w:szCs w:val="32"/>
                <w:u w:val="none"/>
                <w:lang w:val="en-US" w:eastAsia="zh-CN" w:bidi="ar"/>
              </w:rPr>
              <w:t>项目支出申报表</w:t>
            </w:r>
          </w:p>
        </w:tc>
      </w:tr>
      <w:tr>
        <w:tblPrEx>
          <w:tblCellMar>
            <w:top w:w="15" w:type="dxa"/>
            <w:left w:w="15" w:type="dxa"/>
            <w:bottom w:w="15" w:type="dxa"/>
            <w:right w:w="15" w:type="dxa"/>
          </w:tblCellMar>
        </w:tblPrEx>
        <w:trPr>
          <w:trHeight w:val="299" w:hRule="atLeast"/>
        </w:trPr>
        <w:tc>
          <w:tcPr>
            <w:tcW w:w="10500" w:type="dxa"/>
            <w:gridSpan w:val="14"/>
            <w:tcBorders>
              <w:bottom w:val="single" w:color="000000" w:sz="4" w:space="0"/>
            </w:tcBorders>
            <w:noWrap w:val="0"/>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color w:val="000000"/>
                <w:kern w:val="0"/>
                <w:sz w:val="24"/>
                <w:szCs w:val="24"/>
                <w:u w:val="none"/>
                <w:lang w:val="en-US" w:eastAsia="zh-CN" w:bidi="ar"/>
              </w:rPr>
              <w:t>（2021年度）</w:t>
            </w:r>
          </w:p>
        </w:tc>
      </w:tr>
      <w:tr>
        <w:tblPrEx>
          <w:tblCellMar>
            <w:top w:w="15" w:type="dxa"/>
            <w:left w:w="15" w:type="dxa"/>
            <w:bottom w:w="15" w:type="dxa"/>
            <w:right w:w="15" w:type="dxa"/>
          </w:tblCellMar>
        </w:tblPrEx>
        <w:trPr>
          <w:trHeight w:val="615" w:hRule="atLeast"/>
        </w:trPr>
        <w:tc>
          <w:tcPr>
            <w:tcW w:w="9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color w:val="000000"/>
                <w:kern w:val="0"/>
                <w:sz w:val="24"/>
                <w:szCs w:val="24"/>
                <w:u w:val="none"/>
                <w:lang w:val="en-US" w:eastAsia="zh-CN" w:bidi="ar"/>
              </w:rPr>
              <w:t>项目名称</w:t>
            </w:r>
          </w:p>
        </w:tc>
        <w:tc>
          <w:tcPr>
            <w:tcW w:w="6680" w:type="dxa"/>
            <w:gridSpan w:val="9"/>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color w:val="000000"/>
                <w:kern w:val="0"/>
                <w:sz w:val="24"/>
                <w:szCs w:val="24"/>
                <w:u w:val="none"/>
                <w:lang w:val="en-US" w:eastAsia="zh-CN" w:bidi="ar"/>
              </w:rPr>
              <w:t>博望区检察院司机服务外包</w:t>
            </w:r>
          </w:p>
        </w:tc>
        <w:tc>
          <w:tcPr>
            <w:tcW w:w="127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color w:val="000000"/>
                <w:kern w:val="0"/>
                <w:sz w:val="24"/>
                <w:szCs w:val="24"/>
                <w:u w:val="none"/>
                <w:lang w:val="en-US" w:eastAsia="zh-CN" w:bidi="ar"/>
              </w:rPr>
              <w:t>项目排序号</w:t>
            </w:r>
          </w:p>
        </w:tc>
        <w:tc>
          <w:tcPr>
            <w:tcW w:w="1603"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0"/>
                <w:szCs w:val="20"/>
              </w:rPr>
            </w:pPr>
          </w:p>
        </w:tc>
      </w:tr>
      <w:tr>
        <w:tblPrEx>
          <w:tblCellMar>
            <w:top w:w="15" w:type="dxa"/>
            <w:left w:w="15" w:type="dxa"/>
            <w:bottom w:w="15" w:type="dxa"/>
            <w:right w:w="15" w:type="dxa"/>
          </w:tblCellMar>
        </w:tblPrEx>
        <w:trPr>
          <w:trHeight w:val="630" w:hRule="atLeast"/>
        </w:trPr>
        <w:tc>
          <w:tcPr>
            <w:tcW w:w="9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color w:val="000000"/>
                <w:kern w:val="0"/>
                <w:sz w:val="24"/>
                <w:szCs w:val="24"/>
                <w:u w:val="none"/>
                <w:lang w:val="en-US" w:eastAsia="zh-CN" w:bidi="ar"/>
              </w:rPr>
              <w:t>主管部门</w:t>
            </w:r>
          </w:p>
        </w:tc>
        <w:tc>
          <w:tcPr>
            <w:tcW w:w="1540"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color w:val="000000"/>
                <w:kern w:val="0"/>
                <w:sz w:val="24"/>
                <w:szCs w:val="24"/>
                <w:u w:val="none"/>
                <w:lang w:val="en-US" w:eastAsia="zh-CN" w:bidi="ar"/>
              </w:rPr>
              <w:t>博望区检察院</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color w:val="000000"/>
                <w:kern w:val="0"/>
                <w:sz w:val="24"/>
                <w:szCs w:val="24"/>
                <w:u w:val="none"/>
                <w:lang w:val="en-US" w:eastAsia="zh-CN" w:bidi="ar"/>
              </w:rPr>
              <w:t>实施单位</w:t>
            </w:r>
          </w:p>
        </w:tc>
        <w:tc>
          <w:tcPr>
            <w:tcW w:w="171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color w:val="000000"/>
                <w:kern w:val="0"/>
                <w:sz w:val="24"/>
                <w:szCs w:val="24"/>
                <w:u w:val="none"/>
                <w:lang w:val="en-US" w:eastAsia="zh-CN" w:bidi="ar"/>
              </w:rPr>
              <w:t>检察院本级</w:t>
            </w:r>
          </w:p>
        </w:tc>
        <w:tc>
          <w:tcPr>
            <w:tcW w:w="13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pPr>
            <w:r>
              <w:rPr>
                <w:rFonts w:hint="eastAsia" w:ascii="宋体" w:hAnsi="宋体" w:eastAsia="宋体" w:cs="宋体"/>
                <w:i w:val="0"/>
                <w:color w:val="000000"/>
                <w:kern w:val="0"/>
                <w:sz w:val="24"/>
                <w:szCs w:val="24"/>
                <w:u w:val="none"/>
                <w:lang w:val="en-US" w:eastAsia="zh-CN" w:bidi="ar"/>
              </w:rPr>
              <w:t>项目负责人</w:t>
            </w:r>
          </w:p>
        </w:tc>
        <w:tc>
          <w:tcPr>
            <w:tcW w:w="90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color w:val="000000"/>
                <w:kern w:val="0"/>
                <w:sz w:val="24"/>
                <w:szCs w:val="24"/>
                <w:u w:val="none"/>
                <w:lang w:val="en-US" w:eastAsia="zh-CN" w:bidi="ar"/>
              </w:rPr>
              <w:t>唐宜彬</w:t>
            </w:r>
          </w:p>
        </w:tc>
        <w:tc>
          <w:tcPr>
            <w:tcW w:w="127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color w:val="000000"/>
                <w:kern w:val="0"/>
                <w:sz w:val="24"/>
                <w:szCs w:val="24"/>
                <w:u w:val="none"/>
                <w:lang w:val="en-US" w:eastAsia="zh-CN" w:bidi="ar"/>
              </w:rPr>
              <w:t>项目申报人</w:t>
            </w:r>
          </w:p>
        </w:tc>
        <w:tc>
          <w:tcPr>
            <w:tcW w:w="1603"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pPr>
            <w:r>
              <w:rPr>
                <w:rFonts w:hint="eastAsia" w:ascii="宋体" w:hAnsi="宋体" w:eastAsia="宋体" w:cs="宋体"/>
                <w:i w:val="0"/>
                <w:color w:val="000000"/>
                <w:kern w:val="0"/>
                <w:sz w:val="24"/>
                <w:szCs w:val="24"/>
                <w:u w:val="none"/>
                <w:lang w:val="en-US" w:eastAsia="zh-CN" w:bidi="ar"/>
              </w:rPr>
              <w:t>孙楠楠</w:t>
            </w:r>
          </w:p>
        </w:tc>
      </w:tr>
      <w:tr>
        <w:tblPrEx>
          <w:tblCellMar>
            <w:top w:w="15" w:type="dxa"/>
            <w:left w:w="15" w:type="dxa"/>
            <w:bottom w:w="15" w:type="dxa"/>
            <w:right w:w="15" w:type="dxa"/>
          </w:tblCellMar>
        </w:tblPrEx>
        <w:trPr>
          <w:trHeight w:val="480" w:hRule="atLeast"/>
        </w:trPr>
        <w:tc>
          <w:tcPr>
            <w:tcW w:w="9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color w:val="000000"/>
                <w:kern w:val="0"/>
                <w:sz w:val="24"/>
                <w:szCs w:val="24"/>
                <w:u w:val="none"/>
                <w:lang w:val="en-US" w:eastAsia="zh-CN" w:bidi="ar"/>
              </w:rPr>
              <w:t>项目属性</w:t>
            </w:r>
          </w:p>
        </w:tc>
        <w:tc>
          <w:tcPr>
            <w:tcW w:w="4400"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color w:val="000000"/>
                <w:kern w:val="0"/>
                <w:sz w:val="24"/>
                <w:szCs w:val="24"/>
                <w:u w:val="none"/>
                <w:lang w:val="en-US" w:eastAsia="zh-CN" w:bidi="ar"/>
              </w:rPr>
              <w:t xml:space="preserve"> □新增项目   </w:t>
            </w:r>
            <w:r>
              <w:rPr>
                <w:rFonts w:ascii="Arial" w:hAnsi="Arial" w:eastAsia="宋体" w:cs="Arial"/>
                <w:i w:val="0"/>
                <w:color w:val="000000"/>
                <w:kern w:val="0"/>
                <w:sz w:val="24"/>
                <w:szCs w:val="24"/>
                <w:u w:val="none"/>
                <w:lang w:val="en-US" w:eastAsia="zh-CN" w:bidi="ar"/>
              </w:rPr>
              <w:t>√</w:t>
            </w:r>
            <w:r>
              <w:rPr>
                <w:rFonts w:hint="eastAsia" w:ascii="宋体" w:hAnsi="宋体" w:eastAsia="宋体" w:cs="宋体"/>
                <w:i w:val="0"/>
                <w:color w:val="000000"/>
                <w:kern w:val="0"/>
                <w:sz w:val="24"/>
                <w:szCs w:val="24"/>
                <w:u w:val="none"/>
                <w:lang w:val="en-US" w:eastAsia="zh-CN" w:bidi="ar"/>
              </w:rPr>
              <w:t xml:space="preserve">延续项目   □固定项目 </w:t>
            </w:r>
          </w:p>
        </w:tc>
        <w:tc>
          <w:tcPr>
            <w:tcW w:w="13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pPr>
            <w:r>
              <w:rPr>
                <w:rFonts w:hint="eastAsia" w:ascii="宋体" w:hAnsi="宋体" w:eastAsia="宋体" w:cs="宋体"/>
                <w:i w:val="0"/>
                <w:color w:val="000000"/>
                <w:kern w:val="0"/>
                <w:sz w:val="24"/>
                <w:szCs w:val="24"/>
                <w:u w:val="none"/>
                <w:lang w:val="en-US" w:eastAsia="zh-CN" w:bidi="ar"/>
              </w:rPr>
              <w:t>项目期</w:t>
            </w:r>
          </w:p>
        </w:tc>
        <w:tc>
          <w:tcPr>
            <w:tcW w:w="90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pPr>
            <w:r>
              <w:rPr>
                <w:rFonts w:hint="eastAsia" w:ascii="宋体" w:hAnsi="宋体" w:eastAsia="宋体" w:cs="宋体"/>
                <w:i w:val="0"/>
                <w:color w:val="000000"/>
                <w:kern w:val="0"/>
                <w:sz w:val="24"/>
                <w:szCs w:val="24"/>
                <w:u w:val="none"/>
                <w:lang w:val="en-US" w:eastAsia="zh-CN" w:bidi="ar"/>
              </w:rPr>
              <w:t>1年</w:t>
            </w:r>
          </w:p>
        </w:tc>
        <w:tc>
          <w:tcPr>
            <w:tcW w:w="127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pPr>
            <w:r>
              <w:rPr>
                <w:rFonts w:hint="eastAsia" w:ascii="宋体" w:hAnsi="宋体" w:eastAsia="宋体" w:cs="宋体"/>
                <w:i w:val="0"/>
                <w:color w:val="000000"/>
                <w:kern w:val="0"/>
                <w:sz w:val="24"/>
                <w:szCs w:val="24"/>
                <w:u w:val="none"/>
                <w:lang w:val="en-US" w:eastAsia="zh-CN" w:bidi="ar"/>
              </w:rPr>
              <w:t>项目类别</w:t>
            </w:r>
          </w:p>
        </w:tc>
        <w:tc>
          <w:tcPr>
            <w:tcW w:w="1603"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pPr>
          </w:p>
        </w:tc>
      </w:tr>
      <w:tr>
        <w:tblPrEx>
          <w:tblCellMar>
            <w:top w:w="15" w:type="dxa"/>
            <w:left w:w="15" w:type="dxa"/>
            <w:bottom w:w="15" w:type="dxa"/>
            <w:right w:w="15" w:type="dxa"/>
          </w:tblCellMar>
        </w:tblPrEx>
        <w:trPr>
          <w:trHeight w:val="315" w:hRule="atLeast"/>
        </w:trPr>
        <w:tc>
          <w:tcPr>
            <w:tcW w:w="9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color w:val="000000"/>
                <w:kern w:val="0"/>
                <w:sz w:val="24"/>
                <w:szCs w:val="24"/>
                <w:u w:val="none"/>
                <w:lang w:val="en-US" w:eastAsia="zh-CN" w:bidi="ar"/>
              </w:rPr>
              <w:t>项目概述</w:t>
            </w:r>
          </w:p>
        </w:tc>
        <w:tc>
          <w:tcPr>
            <w:tcW w:w="9560" w:type="dxa"/>
            <w:gridSpan w:val="1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color w:val="000000"/>
                <w:kern w:val="0"/>
                <w:sz w:val="24"/>
                <w:szCs w:val="24"/>
                <w:u w:val="none"/>
                <w:lang w:val="en-US" w:eastAsia="zh-CN" w:bidi="ar"/>
              </w:rPr>
              <w:t>博望区检察院外包聘用司机2名，签订合同约定服务费用为6.5万元/人/年。</w:t>
            </w:r>
          </w:p>
        </w:tc>
      </w:tr>
      <w:tr>
        <w:tblPrEx>
          <w:tblCellMar>
            <w:top w:w="15" w:type="dxa"/>
            <w:left w:w="15" w:type="dxa"/>
            <w:bottom w:w="15" w:type="dxa"/>
            <w:right w:w="15" w:type="dxa"/>
          </w:tblCellMar>
        </w:tblPrEx>
        <w:trPr>
          <w:trHeight w:val="555" w:hRule="atLeast"/>
        </w:trPr>
        <w:tc>
          <w:tcPr>
            <w:tcW w:w="9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color w:val="000000"/>
                <w:kern w:val="0"/>
                <w:sz w:val="24"/>
                <w:szCs w:val="24"/>
                <w:u w:val="none"/>
                <w:lang w:val="en-US" w:eastAsia="zh-CN" w:bidi="ar"/>
              </w:rPr>
              <w:t>立项依据</w:t>
            </w:r>
          </w:p>
        </w:tc>
        <w:tc>
          <w:tcPr>
            <w:tcW w:w="9560" w:type="dxa"/>
            <w:gridSpan w:val="1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color w:val="000000"/>
                <w:kern w:val="0"/>
                <w:sz w:val="24"/>
                <w:szCs w:val="24"/>
                <w:u w:val="none"/>
                <w:lang w:val="en-US" w:eastAsia="zh-CN" w:bidi="ar"/>
              </w:rPr>
              <w:t>签订合同确立。</w:t>
            </w:r>
          </w:p>
        </w:tc>
      </w:tr>
      <w:tr>
        <w:tblPrEx>
          <w:tblCellMar>
            <w:top w:w="15" w:type="dxa"/>
            <w:left w:w="15" w:type="dxa"/>
            <w:bottom w:w="15" w:type="dxa"/>
            <w:right w:w="15" w:type="dxa"/>
          </w:tblCellMar>
        </w:tblPrEx>
        <w:trPr>
          <w:trHeight w:val="450" w:hRule="atLeast"/>
        </w:trPr>
        <w:tc>
          <w:tcPr>
            <w:tcW w:w="9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color w:val="000000"/>
                <w:kern w:val="0"/>
                <w:sz w:val="24"/>
                <w:szCs w:val="24"/>
                <w:u w:val="none"/>
                <w:lang w:val="en-US" w:eastAsia="zh-CN" w:bidi="ar"/>
              </w:rPr>
              <w:t>项目分年度资金需求</w:t>
            </w:r>
          </w:p>
        </w:tc>
        <w:tc>
          <w:tcPr>
            <w:tcW w:w="9560" w:type="dxa"/>
            <w:gridSpan w:val="1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0"/>
                <w:szCs w:val="20"/>
              </w:rPr>
            </w:pPr>
          </w:p>
        </w:tc>
      </w:tr>
      <w:tr>
        <w:tblPrEx>
          <w:tblCellMar>
            <w:top w:w="15" w:type="dxa"/>
            <w:left w:w="15" w:type="dxa"/>
            <w:bottom w:w="15" w:type="dxa"/>
            <w:right w:w="15" w:type="dxa"/>
          </w:tblCellMar>
        </w:tblPrEx>
        <w:trPr>
          <w:trHeight w:val="1200" w:hRule="atLeast"/>
        </w:trPr>
        <w:tc>
          <w:tcPr>
            <w:tcW w:w="9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color w:val="000000"/>
                <w:kern w:val="0"/>
                <w:sz w:val="24"/>
                <w:szCs w:val="24"/>
                <w:u w:val="none"/>
                <w:lang w:val="en-US" w:eastAsia="zh-CN" w:bidi="ar"/>
              </w:rPr>
              <w:t>项目年度资金</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测算明细情况</w:t>
            </w:r>
          </w:p>
        </w:tc>
        <w:tc>
          <w:tcPr>
            <w:tcW w:w="9560" w:type="dxa"/>
            <w:gridSpan w:val="1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color w:val="000000"/>
                <w:kern w:val="0"/>
                <w:sz w:val="24"/>
                <w:szCs w:val="24"/>
                <w:u w:val="none"/>
                <w:lang w:val="en-US" w:eastAsia="zh-CN" w:bidi="ar"/>
              </w:rPr>
              <w:t>2021年申请经费13万元。</w:t>
            </w:r>
          </w:p>
        </w:tc>
      </w:tr>
      <w:tr>
        <w:tblPrEx>
          <w:tblCellMar>
            <w:top w:w="15" w:type="dxa"/>
            <w:left w:w="15" w:type="dxa"/>
            <w:bottom w:w="15" w:type="dxa"/>
            <w:right w:w="15" w:type="dxa"/>
          </w:tblCellMar>
        </w:tblPrEx>
        <w:trPr>
          <w:trHeight w:val="1260" w:hRule="atLeast"/>
        </w:trPr>
        <w:tc>
          <w:tcPr>
            <w:tcW w:w="94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color w:val="000000"/>
                <w:kern w:val="0"/>
                <w:sz w:val="24"/>
                <w:szCs w:val="24"/>
                <w:u w:val="none"/>
                <w:lang w:val="en-US" w:eastAsia="zh-CN" w:bidi="ar"/>
              </w:rPr>
              <w:t>项目资金</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（万元）</w:t>
            </w:r>
          </w:p>
        </w:tc>
        <w:tc>
          <w:tcPr>
            <w:tcW w:w="1540"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color w:val="000000"/>
                <w:kern w:val="0"/>
                <w:sz w:val="24"/>
                <w:szCs w:val="24"/>
                <w:u w:val="none"/>
                <w:lang w:val="en-US" w:eastAsia="zh-CN" w:bidi="ar"/>
              </w:rPr>
              <w:t>中期资金总额：</w:t>
            </w:r>
          </w:p>
        </w:tc>
        <w:tc>
          <w:tcPr>
            <w:tcW w:w="2860"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pPr>
          </w:p>
        </w:tc>
        <w:tc>
          <w:tcPr>
            <w:tcW w:w="2280"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pPr>
            <w:r>
              <w:rPr>
                <w:rFonts w:hint="eastAsia" w:ascii="宋体" w:hAnsi="宋体" w:eastAsia="宋体" w:cs="宋体"/>
                <w:i w:val="0"/>
                <w:color w:val="000000"/>
                <w:kern w:val="0"/>
                <w:sz w:val="24"/>
                <w:szCs w:val="24"/>
                <w:u w:val="none"/>
                <w:lang w:val="en-US" w:eastAsia="zh-CN" w:bidi="ar"/>
              </w:rPr>
              <w:t xml:space="preserve"> 年度资金总额：</w:t>
            </w:r>
          </w:p>
        </w:tc>
        <w:tc>
          <w:tcPr>
            <w:tcW w:w="2880"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pPr>
            <w:r>
              <w:rPr>
                <w:rFonts w:hint="eastAsia" w:ascii="宋体" w:hAnsi="宋体" w:eastAsia="宋体" w:cs="宋体"/>
                <w:i w:val="0"/>
                <w:color w:val="000000"/>
                <w:kern w:val="0"/>
                <w:sz w:val="24"/>
                <w:szCs w:val="24"/>
                <w:u w:val="none"/>
                <w:lang w:val="en-US" w:eastAsia="zh-CN" w:bidi="ar"/>
              </w:rPr>
              <w:t>13</w:t>
            </w:r>
          </w:p>
        </w:tc>
      </w:tr>
      <w:tr>
        <w:tblPrEx>
          <w:tblCellMar>
            <w:top w:w="15" w:type="dxa"/>
            <w:left w:w="15" w:type="dxa"/>
            <w:bottom w:w="15" w:type="dxa"/>
            <w:right w:w="15" w:type="dxa"/>
          </w:tblCellMar>
        </w:tblPrEx>
        <w:trPr>
          <w:trHeight w:val="450" w:hRule="atLeast"/>
        </w:trPr>
        <w:tc>
          <w:tcPr>
            <w:tcW w:w="940" w:type="dxa"/>
            <w:vMerge w:val="continue"/>
            <w:tcBorders>
              <w:top w:val="single" w:color="000000" w:sz="4" w:space="0"/>
              <w:left w:val="single" w:color="000000" w:sz="4" w:space="0"/>
              <w:bottom w:val="single" w:color="000000" w:sz="4" w:space="0"/>
            </w:tcBorders>
            <w:noWrap w:val="0"/>
            <w:vAlign w:val="center"/>
          </w:tcPr>
          <w:p>
            <w:pPr>
              <w:jc w:val="center"/>
              <w:rPr>
                <w:rFonts w:hint="eastAsia" w:ascii="宋体" w:hAnsi="宋体" w:cs="宋体"/>
                <w:color w:val="000000"/>
                <w:sz w:val="20"/>
                <w:szCs w:val="20"/>
              </w:rPr>
            </w:pPr>
          </w:p>
        </w:tc>
        <w:tc>
          <w:tcPr>
            <w:tcW w:w="1540"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color w:val="000000"/>
                <w:kern w:val="0"/>
                <w:sz w:val="24"/>
                <w:szCs w:val="24"/>
                <w:u w:val="none"/>
                <w:lang w:val="en-US" w:eastAsia="zh-CN" w:bidi="ar"/>
              </w:rPr>
              <w:t>其中：财政拨款</w:t>
            </w:r>
          </w:p>
        </w:tc>
        <w:tc>
          <w:tcPr>
            <w:tcW w:w="2860" w:type="dxa"/>
            <w:gridSpan w:val="3"/>
            <w:tcBorders>
              <w:top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0"/>
                <w:szCs w:val="20"/>
              </w:rPr>
            </w:pPr>
          </w:p>
        </w:tc>
        <w:tc>
          <w:tcPr>
            <w:tcW w:w="2280"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color w:val="000000"/>
                <w:kern w:val="0"/>
                <w:sz w:val="24"/>
                <w:szCs w:val="24"/>
                <w:u w:val="none"/>
                <w:lang w:val="en-US" w:eastAsia="zh-CN" w:bidi="ar"/>
              </w:rPr>
              <w:t xml:space="preserve"> 其中：财政拨款</w:t>
            </w:r>
          </w:p>
        </w:tc>
        <w:tc>
          <w:tcPr>
            <w:tcW w:w="2880"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pPr>
            <w:r>
              <w:rPr>
                <w:rFonts w:hint="eastAsia" w:ascii="宋体" w:hAnsi="宋体" w:eastAsia="宋体" w:cs="宋体"/>
                <w:i w:val="0"/>
                <w:color w:val="000000"/>
                <w:kern w:val="0"/>
                <w:sz w:val="24"/>
                <w:szCs w:val="24"/>
                <w:u w:val="none"/>
                <w:lang w:val="en-US" w:eastAsia="zh-CN" w:bidi="ar"/>
              </w:rPr>
              <w:t>13</w:t>
            </w:r>
          </w:p>
        </w:tc>
      </w:tr>
      <w:tr>
        <w:tblPrEx>
          <w:tblCellMar>
            <w:top w:w="15" w:type="dxa"/>
            <w:left w:w="15" w:type="dxa"/>
            <w:bottom w:w="15" w:type="dxa"/>
            <w:right w:w="15" w:type="dxa"/>
          </w:tblCellMar>
        </w:tblPrEx>
        <w:trPr>
          <w:trHeight w:val="510" w:hRule="atLeast"/>
        </w:trPr>
        <w:tc>
          <w:tcPr>
            <w:tcW w:w="940" w:type="dxa"/>
            <w:vMerge w:val="continue"/>
            <w:tcBorders>
              <w:top w:val="single" w:color="000000" w:sz="4" w:space="0"/>
              <w:left w:val="single" w:color="000000" w:sz="4" w:space="0"/>
              <w:bottom w:val="single" w:color="000000" w:sz="4" w:space="0"/>
            </w:tcBorders>
            <w:noWrap w:val="0"/>
            <w:vAlign w:val="center"/>
          </w:tcPr>
          <w:p>
            <w:pPr>
              <w:jc w:val="center"/>
              <w:rPr>
                <w:rFonts w:hint="eastAsia" w:ascii="宋体" w:hAnsi="宋体" w:cs="宋体"/>
                <w:color w:val="000000"/>
                <w:sz w:val="20"/>
                <w:szCs w:val="20"/>
              </w:rPr>
            </w:pPr>
          </w:p>
        </w:tc>
        <w:tc>
          <w:tcPr>
            <w:tcW w:w="1540"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color w:val="000000"/>
                <w:kern w:val="0"/>
                <w:sz w:val="24"/>
                <w:szCs w:val="24"/>
                <w:u w:val="none"/>
                <w:lang w:val="en-US" w:eastAsia="zh-CN" w:bidi="ar"/>
              </w:rPr>
              <w:t xml:space="preserve">      其他资金</w:t>
            </w:r>
          </w:p>
        </w:tc>
        <w:tc>
          <w:tcPr>
            <w:tcW w:w="2860" w:type="dxa"/>
            <w:gridSpan w:val="3"/>
            <w:tcBorders>
              <w:top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0"/>
                <w:szCs w:val="20"/>
              </w:rPr>
            </w:pPr>
          </w:p>
        </w:tc>
        <w:tc>
          <w:tcPr>
            <w:tcW w:w="2280"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color w:val="000000"/>
                <w:kern w:val="0"/>
                <w:sz w:val="24"/>
                <w:szCs w:val="24"/>
                <w:u w:val="none"/>
                <w:lang w:val="en-US" w:eastAsia="zh-CN" w:bidi="ar"/>
              </w:rPr>
              <w:t xml:space="preserve">             其他资金</w:t>
            </w:r>
          </w:p>
        </w:tc>
        <w:tc>
          <w:tcPr>
            <w:tcW w:w="2880"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pPr>
          </w:p>
        </w:tc>
      </w:tr>
      <w:tr>
        <w:tblPrEx>
          <w:tblCellMar>
            <w:top w:w="15" w:type="dxa"/>
            <w:left w:w="15" w:type="dxa"/>
            <w:bottom w:w="15" w:type="dxa"/>
            <w:right w:w="15" w:type="dxa"/>
          </w:tblCellMar>
        </w:tblPrEx>
        <w:trPr>
          <w:trHeight w:val="510" w:hRule="atLeast"/>
        </w:trPr>
        <w:tc>
          <w:tcPr>
            <w:tcW w:w="940" w:type="dxa"/>
            <w:vMerge w:val="restart"/>
            <w:tcBorders>
              <w:top w:val="single" w:color="000000" w:sz="4" w:space="0"/>
              <w:left w:val="single" w:color="000000" w:sz="4" w:space="0"/>
              <w:bottom w:val="single" w:color="000000" w:sz="4" w:space="0"/>
            </w:tcBorders>
            <w:noWrap w:val="0"/>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color w:val="000000"/>
                <w:kern w:val="0"/>
                <w:sz w:val="24"/>
                <w:szCs w:val="24"/>
                <w:u w:val="none"/>
                <w:lang w:val="en-US" w:eastAsia="zh-CN" w:bidi="ar"/>
              </w:rPr>
              <w:t>总</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体</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目</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标</w:t>
            </w:r>
          </w:p>
        </w:tc>
        <w:tc>
          <w:tcPr>
            <w:tcW w:w="4400"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color w:val="000000"/>
                <w:kern w:val="0"/>
                <w:sz w:val="24"/>
                <w:szCs w:val="24"/>
                <w:u w:val="none"/>
                <w:lang w:val="en-US" w:eastAsia="zh-CN" w:bidi="ar"/>
              </w:rPr>
              <w:t>中期目标（20××年—20××+n年）</w:t>
            </w:r>
          </w:p>
        </w:tc>
        <w:tc>
          <w:tcPr>
            <w:tcW w:w="5160" w:type="dxa"/>
            <w:gridSpan w:val="7"/>
            <w:tcBorders>
              <w:top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color w:val="000000"/>
                <w:kern w:val="0"/>
                <w:sz w:val="24"/>
                <w:szCs w:val="24"/>
                <w:u w:val="none"/>
                <w:lang w:val="en-US" w:eastAsia="zh-CN" w:bidi="ar"/>
              </w:rPr>
              <w:t>年度目标</w:t>
            </w:r>
          </w:p>
        </w:tc>
      </w:tr>
      <w:tr>
        <w:tblPrEx>
          <w:tblCellMar>
            <w:top w:w="15" w:type="dxa"/>
            <w:left w:w="15" w:type="dxa"/>
            <w:bottom w:w="15" w:type="dxa"/>
            <w:right w:w="15" w:type="dxa"/>
          </w:tblCellMar>
        </w:tblPrEx>
        <w:trPr>
          <w:trHeight w:val="510" w:hRule="atLeast"/>
        </w:trPr>
        <w:tc>
          <w:tcPr>
            <w:tcW w:w="940" w:type="dxa"/>
            <w:vMerge w:val="continue"/>
            <w:tcBorders>
              <w:top w:val="single" w:color="000000" w:sz="4" w:space="0"/>
              <w:left w:val="single" w:color="000000" w:sz="4" w:space="0"/>
              <w:bottom w:val="single" w:color="000000" w:sz="4" w:space="0"/>
            </w:tcBorders>
            <w:noWrap w:val="0"/>
            <w:vAlign w:val="center"/>
          </w:tcPr>
          <w:p>
            <w:pPr>
              <w:jc w:val="center"/>
              <w:rPr>
                <w:rFonts w:hint="eastAsia" w:ascii="宋体" w:hAnsi="宋体" w:cs="宋体"/>
                <w:color w:val="000000"/>
                <w:sz w:val="20"/>
                <w:szCs w:val="20"/>
              </w:rPr>
            </w:pPr>
          </w:p>
        </w:tc>
        <w:tc>
          <w:tcPr>
            <w:tcW w:w="4400" w:type="dxa"/>
            <w:gridSpan w:val="6"/>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left"/>
              <w:textAlignment w:val="top"/>
              <w:rPr>
                <w:rFonts w:hint="eastAsia" w:ascii="宋体" w:hAnsi="宋体" w:cs="宋体"/>
                <w:color w:val="000000"/>
                <w:sz w:val="20"/>
                <w:szCs w:val="20"/>
              </w:rPr>
            </w:pP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目标1：</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目标2：</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目标3：</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w:t>
            </w:r>
          </w:p>
        </w:tc>
        <w:tc>
          <w:tcPr>
            <w:tcW w:w="5160" w:type="dxa"/>
            <w:gridSpan w:val="7"/>
            <w:tcBorders>
              <w:top w:val="single" w:color="000000" w:sz="4" w:space="0"/>
              <w:bottom w:val="single" w:color="000000" w:sz="4" w:space="0"/>
              <w:right w:val="single" w:color="000000" w:sz="4" w:space="0"/>
            </w:tcBorders>
            <w:noWrap w:val="0"/>
            <w:vAlign w:val="top"/>
          </w:tcPr>
          <w:p>
            <w:pPr>
              <w:keepNext w:val="0"/>
              <w:keepLines w:val="0"/>
              <w:widowControl/>
              <w:suppressLineNumbers w:val="0"/>
              <w:jc w:val="left"/>
              <w:textAlignment w:val="top"/>
              <w:rPr>
                <w:rFonts w:hint="eastAsia" w:ascii="宋体" w:hAnsi="宋体" w:cs="宋体"/>
                <w:color w:val="000000"/>
                <w:sz w:val="20"/>
                <w:szCs w:val="20"/>
              </w:rPr>
            </w:pPr>
            <w:r>
              <w:rPr>
                <w:rFonts w:hint="eastAsia" w:ascii="宋体" w:hAnsi="宋体" w:eastAsia="宋体" w:cs="宋体"/>
                <w:i w:val="0"/>
                <w:color w:val="000000"/>
                <w:kern w:val="0"/>
                <w:sz w:val="24"/>
                <w:szCs w:val="24"/>
                <w:u w:val="none"/>
                <w:lang w:val="en-US" w:eastAsia="zh-CN" w:bidi="ar"/>
              </w:rPr>
              <w:t>更好的开展检察工作，提升工作效率。</w:t>
            </w:r>
          </w:p>
        </w:tc>
      </w:tr>
      <w:tr>
        <w:tblPrEx>
          <w:tblCellMar>
            <w:top w:w="15" w:type="dxa"/>
            <w:left w:w="15" w:type="dxa"/>
            <w:bottom w:w="15" w:type="dxa"/>
            <w:right w:w="15" w:type="dxa"/>
          </w:tblCellMar>
        </w:tblPrEx>
        <w:trPr>
          <w:trHeight w:val="510" w:hRule="atLeast"/>
        </w:trPr>
        <w:tc>
          <w:tcPr>
            <w:tcW w:w="940" w:type="dxa"/>
            <w:vMerge w:val="restart"/>
            <w:tcBorders>
              <w:top w:val="single" w:color="000000" w:sz="4" w:space="0"/>
              <w:left w:val="single" w:color="000000" w:sz="4" w:space="0"/>
              <w:bottom w:val="single" w:color="000000" w:sz="4" w:space="0"/>
            </w:tcBorders>
            <w:noWrap w:val="0"/>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color w:val="000000"/>
                <w:kern w:val="0"/>
                <w:sz w:val="24"/>
                <w:szCs w:val="24"/>
                <w:u w:val="none"/>
                <w:lang w:val="en-US" w:eastAsia="zh-CN" w:bidi="ar"/>
              </w:rPr>
              <w:t>绩</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效</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标</w:t>
            </w:r>
          </w:p>
        </w:tc>
        <w:tc>
          <w:tcPr>
            <w:tcW w:w="5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color w:val="000000"/>
                <w:kern w:val="0"/>
                <w:sz w:val="20"/>
                <w:szCs w:val="20"/>
                <w:u w:val="none"/>
                <w:lang w:val="en-US" w:eastAsia="zh-CN" w:bidi="ar"/>
              </w:rPr>
              <w:t>一级</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指标</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pPr>
            <w:r>
              <w:rPr>
                <w:rFonts w:hint="eastAsia" w:ascii="宋体" w:hAnsi="宋体" w:eastAsia="宋体" w:cs="宋体"/>
                <w:i w:val="0"/>
                <w:color w:val="000000"/>
                <w:kern w:val="0"/>
                <w:sz w:val="24"/>
                <w:szCs w:val="24"/>
                <w:u w:val="none"/>
                <w:lang w:val="en-US" w:eastAsia="zh-CN" w:bidi="ar"/>
              </w:rPr>
              <w:t>二级指标</w:t>
            </w:r>
          </w:p>
        </w:tc>
        <w:tc>
          <w:tcPr>
            <w:tcW w:w="310" w:type="dxa"/>
            <w:tcBorders>
              <w:top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color w:val="000000"/>
                <w:kern w:val="0"/>
                <w:sz w:val="24"/>
                <w:szCs w:val="24"/>
                <w:u w:val="none"/>
                <w:lang w:val="en-US" w:eastAsia="zh-CN" w:bidi="ar"/>
              </w:rPr>
              <w:t>三级指标</w:t>
            </w:r>
          </w:p>
        </w:tc>
        <w:tc>
          <w:tcPr>
            <w:tcW w:w="2210" w:type="dxa"/>
            <w:gridSpan w:val="2"/>
            <w:tcBorders>
              <w:top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pPr>
            <w:r>
              <w:rPr>
                <w:rFonts w:hint="eastAsia" w:ascii="宋体" w:hAnsi="宋体" w:eastAsia="宋体" w:cs="宋体"/>
                <w:i w:val="0"/>
                <w:color w:val="000000"/>
                <w:kern w:val="0"/>
                <w:sz w:val="24"/>
                <w:szCs w:val="24"/>
                <w:u w:val="none"/>
                <w:lang w:val="en-US" w:eastAsia="zh-CN" w:bidi="ar"/>
              </w:rPr>
              <w:t>指标值</w:t>
            </w:r>
          </w:p>
        </w:tc>
        <w:tc>
          <w:tcPr>
            <w:tcW w:w="650" w:type="dxa"/>
            <w:tcBorders>
              <w:top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pPr>
            <w:r>
              <w:rPr>
                <w:rFonts w:hint="eastAsia" w:ascii="宋体" w:hAnsi="宋体" w:eastAsia="宋体" w:cs="宋体"/>
                <w:i w:val="0"/>
                <w:color w:val="000000"/>
                <w:kern w:val="0"/>
                <w:sz w:val="24"/>
                <w:szCs w:val="24"/>
                <w:u w:val="none"/>
                <w:lang w:val="en-US" w:eastAsia="zh-CN" w:bidi="ar"/>
              </w:rPr>
              <w:t>绩效标准</w:t>
            </w:r>
          </w:p>
        </w:tc>
        <w:tc>
          <w:tcPr>
            <w:tcW w:w="156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color w:val="000000"/>
                <w:kern w:val="0"/>
                <w:sz w:val="24"/>
                <w:szCs w:val="24"/>
                <w:u w:val="none"/>
                <w:lang w:val="en-US" w:eastAsia="zh-CN" w:bidi="ar"/>
              </w:rPr>
              <w:t>二级指标</w:t>
            </w:r>
          </w:p>
        </w:tc>
        <w:tc>
          <w:tcPr>
            <w:tcW w:w="105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pPr>
            <w:r>
              <w:rPr>
                <w:rFonts w:hint="eastAsia" w:ascii="宋体" w:hAnsi="宋体" w:eastAsia="宋体" w:cs="宋体"/>
                <w:i w:val="0"/>
                <w:color w:val="000000"/>
                <w:kern w:val="0"/>
                <w:sz w:val="24"/>
                <w:szCs w:val="24"/>
                <w:u w:val="none"/>
                <w:lang w:val="en-US" w:eastAsia="zh-CN" w:bidi="ar"/>
              </w:rPr>
              <w:t>三级指标</w:t>
            </w:r>
          </w:p>
        </w:tc>
        <w:tc>
          <w:tcPr>
            <w:tcW w:w="1376"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pPr>
            <w:r>
              <w:rPr>
                <w:rFonts w:hint="eastAsia" w:ascii="宋体" w:hAnsi="宋体" w:eastAsia="宋体" w:cs="宋体"/>
                <w:i w:val="0"/>
                <w:color w:val="000000"/>
                <w:kern w:val="0"/>
                <w:sz w:val="24"/>
                <w:szCs w:val="24"/>
                <w:u w:val="none"/>
                <w:lang w:val="en-US" w:eastAsia="zh-CN" w:bidi="ar"/>
              </w:rPr>
              <w:t>指标值</w:t>
            </w:r>
          </w:p>
        </w:tc>
        <w:tc>
          <w:tcPr>
            <w:tcW w:w="11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pPr>
            <w:r>
              <w:rPr>
                <w:rFonts w:hint="eastAsia" w:ascii="宋体" w:hAnsi="宋体" w:eastAsia="宋体" w:cs="宋体"/>
                <w:i w:val="0"/>
                <w:color w:val="000000"/>
                <w:kern w:val="0"/>
                <w:sz w:val="24"/>
                <w:szCs w:val="24"/>
                <w:u w:val="none"/>
                <w:lang w:val="en-US" w:eastAsia="zh-CN" w:bidi="ar"/>
              </w:rPr>
              <w:t>绩效标准</w:t>
            </w:r>
          </w:p>
        </w:tc>
      </w:tr>
      <w:tr>
        <w:tblPrEx>
          <w:tblCellMar>
            <w:top w:w="15" w:type="dxa"/>
            <w:left w:w="15" w:type="dxa"/>
            <w:bottom w:w="15" w:type="dxa"/>
            <w:right w:w="15" w:type="dxa"/>
          </w:tblCellMar>
        </w:tblPrEx>
        <w:trPr>
          <w:trHeight w:val="510" w:hRule="atLeast"/>
        </w:trPr>
        <w:tc>
          <w:tcPr>
            <w:tcW w:w="940" w:type="dxa"/>
            <w:vMerge w:val="continue"/>
            <w:tcBorders>
              <w:top w:val="single" w:color="000000" w:sz="4" w:space="0"/>
              <w:left w:val="single" w:color="000000" w:sz="4" w:space="0"/>
              <w:bottom w:val="single" w:color="000000" w:sz="4" w:space="0"/>
            </w:tcBorders>
            <w:noWrap w:val="0"/>
            <w:vAlign w:val="center"/>
          </w:tcPr>
          <w:p>
            <w:pPr>
              <w:jc w:val="center"/>
              <w:rPr>
                <w:rFonts w:hint="eastAsia" w:ascii="宋体" w:hAnsi="宋体" w:cs="宋体"/>
                <w:color w:val="000000"/>
                <w:sz w:val="20"/>
                <w:szCs w:val="20"/>
              </w:rPr>
            </w:pPr>
          </w:p>
        </w:tc>
        <w:tc>
          <w:tcPr>
            <w:tcW w:w="59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color w:val="000000"/>
                <w:kern w:val="0"/>
                <w:sz w:val="24"/>
                <w:szCs w:val="24"/>
                <w:u w:val="none"/>
                <w:lang w:val="en-US" w:eastAsia="zh-CN" w:bidi="ar"/>
              </w:rPr>
              <w:t>产</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出</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标</w:t>
            </w:r>
          </w:p>
        </w:tc>
        <w:tc>
          <w:tcPr>
            <w:tcW w:w="64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pPr>
            <w:r>
              <w:rPr>
                <w:rFonts w:hint="eastAsia" w:ascii="宋体" w:hAnsi="宋体" w:eastAsia="宋体" w:cs="宋体"/>
                <w:i w:val="0"/>
                <w:color w:val="000000"/>
                <w:kern w:val="0"/>
                <w:sz w:val="24"/>
                <w:szCs w:val="24"/>
                <w:u w:val="none"/>
                <w:lang w:val="en-US" w:eastAsia="zh-CN" w:bidi="ar"/>
              </w:rPr>
              <w:t>数量指标</w:t>
            </w:r>
          </w:p>
        </w:tc>
        <w:tc>
          <w:tcPr>
            <w:tcW w:w="310" w:type="dxa"/>
            <w:tcBorders>
              <w:top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color w:val="000000"/>
                <w:kern w:val="0"/>
                <w:sz w:val="24"/>
                <w:szCs w:val="24"/>
                <w:u w:val="none"/>
                <w:lang w:val="en-US" w:eastAsia="zh-CN" w:bidi="ar"/>
              </w:rPr>
              <w:t xml:space="preserve"> 指标1：</w:t>
            </w:r>
          </w:p>
        </w:tc>
        <w:tc>
          <w:tcPr>
            <w:tcW w:w="2210" w:type="dxa"/>
            <w:gridSpan w:val="2"/>
            <w:tcBorders>
              <w:top w:val="single" w:color="000000" w:sz="4" w:space="0"/>
              <w:bottom w:val="single" w:color="000000" w:sz="4" w:space="0"/>
              <w:right w:val="single" w:color="000000" w:sz="4" w:space="0"/>
            </w:tcBorders>
            <w:noWrap w:val="0"/>
            <w:vAlign w:val="center"/>
          </w:tcPr>
          <w:p/>
        </w:tc>
        <w:tc>
          <w:tcPr>
            <w:tcW w:w="650" w:type="dxa"/>
            <w:tcBorders>
              <w:top w:val="single" w:color="000000" w:sz="4" w:space="0"/>
              <w:bottom w:val="single" w:color="000000" w:sz="4" w:space="0"/>
              <w:right w:val="single" w:color="000000" w:sz="4" w:space="0"/>
            </w:tcBorders>
            <w:noWrap w:val="0"/>
            <w:vAlign w:val="center"/>
          </w:tcPr>
          <w:p/>
        </w:tc>
        <w:tc>
          <w:tcPr>
            <w:tcW w:w="156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color w:val="000000"/>
                <w:kern w:val="0"/>
                <w:sz w:val="24"/>
                <w:szCs w:val="24"/>
                <w:u w:val="none"/>
                <w:lang w:val="en-US" w:eastAsia="zh-CN" w:bidi="ar"/>
              </w:rPr>
              <w:t>数量指标</w:t>
            </w:r>
          </w:p>
        </w:tc>
        <w:tc>
          <w:tcPr>
            <w:tcW w:w="1051"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pPr>
            <w:r>
              <w:rPr>
                <w:rFonts w:hint="eastAsia" w:ascii="宋体" w:hAnsi="宋体" w:eastAsia="宋体" w:cs="宋体"/>
                <w:i w:val="0"/>
                <w:color w:val="000000"/>
                <w:kern w:val="0"/>
                <w:sz w:val="24"/>
                <w:szCs w:val="24"/>
                <w:u w:val="none"/>
                <w:lang w:val="en-US" w:eastAsia="zh-CN" w:bidi="ar"/>
              </w:rPr>
              <w:t>全年支付13万元用于聘用人员服务外包。</w:t>
            </w:r>
          </w:p>
        </w:tc>
        <w:tc>
          <w:tcPr>
            <w:tcW w:w="1376"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pPr>
            <w:r>
              <w:rPr>
                <w:rFonts w:hint="eastAsia" w:ascii="宋体" w:hAnsi="宋体" w:eastAsia="宋体" w:cs="宋体"/>
                <w:i w:val="0"/>
                <w:color w:val="000000"/>
                <w:kern w:val="0"/>
                <w:sz w:val="24"/>
                <w:szCs w:val="24"/>
                <w:u w:val="none"/>
                <w:lang w:val="en-US" w:eastAsia="zh-CN" w:bidi="ar"/>
              </w:rPr>
              <w:t>全年支付13万元用于聘用人员服务外包。</w:t>
            </w:r>
          </w:p>
        </w:tc>
        <w:tc>
          <w:tcPr>
            <w:tcW w:w="117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pPr>
            <w:r>
              <w:rPr>
                <w:rFonts w:hint="eastAsia" w:ascii="宋体" w:hAnsi="宋体" w:eastAsia="宋体" w:cs="宋体"/>
                <w:i w:val="0"/>
                <w:color w:val="000000"/>
                <w:kern w:val="0"/>
                <w:sz w:val="24"/>
                <w:szCs w:val="24"/>
                <w:u w:val="none"/>
                <w:lang w:val="en-US" w:eastAsia="zh-CN" w:bidi="ar"/>
              </w:rPr>
              <w:t>全年支付13万元用于聘用人员服务外包。</w:t>
            </w:r>
          </w:p>
        </w:tc>
      </w:tr>
      <w:tr>
        <w:tblPrEx>
          <w:tblCellMar>
            <w:top w:w="15" w:type="dxa"/>
            <w:left w:w="15" w:type="dxa"/>
            <w:bottom w:w="15" w:type="dxa"/>
            <w:right w:w="15" w:type="dxa"/>
          </w:tblCellMar>
        </w:tblPrEx>
        <w:trPr>
          <w:trHeight w:val="510" w:hRule="atLeast"/>
        </w:trPr>
        <w:tc>
          <w:tcPr>
            <w:tcW w:w="940" w:type="dxa"/>
            <w:vMerge w:val="continue"/>
            <w:tcBorders>
              <w:top w:val="single" w:color="000000" w:sz="4" w:space="0"/>
              <w:left w:val="single" w:color="000000" w:sz="4" w:space="0"/>
              <w:bottom w:val="single" w:color="000000" w:sz="4" w:space="0"/>
            </w:tcBorders>
            <w:noWrap w:val="0"/>
            <w:vAlign w:val="center"/>
          </w:tcPr>
          <w:p>
            <w:pPr>
              <w:jc w:val="center"/>
              <w:rPr>
                <w:rFonts w:hint="eastAsia" w:ascii="宋体" w:hAnsi="宋体" w:cs="宋体"/>
                <w:color w:val="000000"/>
                <w:sz w:val="20"/>
                <w:szCs w:val="20"/>
              </w:rPr>
            </w:pPr>
          </w:p>
        </w:tc>
        <w:tc>
          <w:tcPr>
            <w:tcW w:w="5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0"/>
                <w:szCs w:val="20"/>
              </w:rPr>
            </w:pPr>
          </w:p>
        </w:tc>
        <w:tc>
          <w:tcPr>
            <w:tcW w:w="6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pPr>
          </w:p>
        </w:tc>
        <w:tc>
          <w:tcPr>
            <w:tcW w:w="310" w:type="dxa"/>
            <w:tcBorders>
              <w:top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color w:val="000000"/>
                <w:kern w:val="0"/>
                <w:sz w:val="24"/>
                <w:szCs w:val="24"/>
                <w:u w:val="none"/>
                <w:lang w:val="en-US" w:eastAsia="zh-CN" w:bidi="ar"/>
              </w:rPr>
              <w:t xml:space="preserve"> 指标2：</w:t>
            </w:r>
          </w:p>
        </w:tc>
        <w:tc>
          <w:tcPr>
            <w:tcW w:w="2210" w:type="dxa"/>
            <w:gridSpan w:val="2"/>
            <w:tcBorders>
              <w:top w:val="single" w:color="000000" w:sz="4" w:space="0"/>
              <w:bottom w:val="single" w:color="000000" w:sz="4" w:space="0"/>
              <w:right w:val="single" w:color="000000" w:sz="4" w:space="0"/>
            </w:tcBorders>
            <w:noWrap w:val="0"/>
            <w:vAlign w:val="center"/>
          </w:tcPr>
          <w:p/>
        </w:tc>
        <w:tc>
          <w:tcPr>
            <w:tcW w:w="650" w:type="dxa"/>
            <w:tcBorders>
              <w:top w:val="single" w:color="000000" w:sz="4" w:space="0"/>
              <w:bottom w:val="single" w:color="000000" w:sz="4" w:space="0"/>
              <w:right w:val="single" w:color="000000" w:sz="4" w:space="0"/>
            </w:tcBorders>
            <w:noWrap w:val="0"/>
            <w:vAlign w:val="center"/>
          </w:tcPr>
          <w:p/>
        </w:tc>
        <w:tc>
          <w:tcPr>
            <w:tcW w:w="156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0"/>
                <w:szCs w:val="20"/>
              </w:rPr>
            </w:pPr>
          </w:p>
        </w:tc>
        <w:tc>
          <w:tcPr>
            <w:tcW w:w="1051"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pPr>
          </w:p>
        </w:tc>
        <w:tc>
          <w:tcPr>
            <w:tcW w:w="1376"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pPr>
          </w:p>
        </w:tc>
        <w:tc>
          <w:tcPr>
            <w:tcW w:w="117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pPr>
          </w:p>
        </w:tc>
      </w:tr>
      <w:tr>
        <w:tblPrEx>
          <w:tblCellMar>
            <w:top w:w="15" w:type="dxa"/>
            <w:left w:w="15" w:type="dxa"/>
            <w:bottom w:w="15" w:type="dxa"/>
            <w:right w:w="15" w:type="dxa"/>
          </w:tblCellMar>
        </w:tblPrEx>
        <w:trPr>
          <w:trHeight w:val="510" w:hRule="atLeast"/>
        </w:trPr>
        <w:tc>
          <w:tcPr>
            <w:tcW w:w="940" w:type="dxa"/>
            <w:vMerge w:val="continue"/>
            <w:tcBorders>
              <w:top w:val="single" w:color="000000" w:sz="4" w:space="0"/>
              <w:left w:val="single" w:color="000000" w:sz="4" w:space="0"/>
              <w:bottom w:val="single" w:color="000000" w:sz="4" w:space="0"/>
            </w:tcBorders>
            <w:noWrap w:val="0"/>
            <w:vAlign w:val="center"/>
          </w:tcPr>
          <w:p>
            <w:pPr>
              <w:jc w:val="center"/>
              <w:rPr>
                <w:rFonts w:hint="eastAsia" w:ascii="宋体" w:hAnsi="宋体" w:cs="宋体"/>
                <w:color w:val="000000"/>
                <w:sz w:val="20"/>
                <w:szCs w:val="20"/>
              </w:rPr>
            </w:pPr>
          </w:p>
        </w:tc>
        <w:tc>
          <w:tcPr>
            <w:tcW w:w="5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0"/>
                <w:szCs w:val="20"/>
              </w:rPr>
            </w:pPr>
          </w:p>
        </w:tc>
        <w:tc>
          <w:tcPr>
            <w:tcW w:w="6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pPr>
          </w:p>
        </w:tc>
        <w:tc>
          <w:tcPr>
            <w:tcW w:w="310" w:type="dxa"/>
            <w:tcBorders>
              <w:top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color w:val="000000"/>
                <w:kern w:val="0"/>
                <w:sz w:val="24"/>
                <w:szCs w:val="24"/>
                <w:u w:val="none"/>
                <w:lang w:val="en-US" w:eastAsia="zh-CN" w:bidi="ar"/>
              </w:rPr>
              <w:t xml:space="preserve"> ……</w:t>
            </w:r>
          </w:p>
        </w:tc>
        <w:tc>
          <w:tcPr>
            <w:tcW w:w="2210" w:type="dxa"/>
            <w:gridSpan w:val="2"/>
            <w:tcBorders>
              <w:top w:val="single" w:color="000000" w:sz="4" w:space="0"/>
              <w:bottom w:val="single" w:color="000000" w:sz="4" w:space="0"/>
              <w:right w:val="single" w:color="000000" w:sz="4" w:space="0"/>
            </w:tcBorders>
            <w:noWrap w:val="0"/>
            <w:vAlign w:val="center"/>
          </w:tcPr>
          <w:p/>
        </w:tc>
        <w:tc>
          <w:tcPr>
            <w:tcW w:w="650" w:type="dxa"/>
            <w:tcBorders>
              <w:top w:val="single" w:color="000000" w:sz="4" w:space="0"/>
              <w:bottom w:val="single" w:color="000000" w:sz="4" w:space="0"/>
              <w:right w:val="single" w:color="000000" w:sz="4" w:space="0"/>
            </w:tcBorders>
            <w:noWrap w:val="0"/>
            <w:vAlign w:val="center"/>
          </w:tcPr>
          <w:p/>
        </w:tc>
        <w:tc>
          <w:tcPr>
            <w:tcW w:w="156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0"/>
                <w:szCs w:val="20"/>
              </w:rPr>
            </w:pPr>
          </w:p>
        </w:tc>
        <w:tc>
          <w:tcPr>
            <w:tcW w:w="1051"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pPr>
          </w:p>
        </w:tc>
        <w:tc>
          <w:tcPr>
            <w:tcW w:w="1376"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pPr>
          </w:p>
        </w:tc>
        <w:tc>
          <w:tcPr>
            <w:tcW w:w="117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pPr>
          </w:p>
        </w:tc>
      </w:tr>
      <w:tr>
        <w:tblPrEx>
          <w:tblCellMar>
            <w:top w:w="15" w:type="dxa"/>
            <w:left w:w="15" w:type="dxa"/>
            <w:bottom w:w="15" w:type="dxa"/>
            <w:right w:w="15" w:type="dxa"/>
          </w:tblCellMar>
        </w:tblPrEx>
        <w:trPr>
          <w:trHeight w:val="510" w:hRule="atLeast"/>
        </w:trPr>
        <w:tc>
          <w:tcPr>
            <w:tcW w:w="940" w:type="dxa"/>
            <w:vMerge w:val="continue"/>
            <w:tcBorders>
              <w:top w:val="single" w:color="000000" w:sz="4" w:space="0"/>
              <w:left w:val="single" w:color="000000" w:sz="4" w:space="0"/>
              <w:bottom w:val="single" w:color="000000" w:sz="4" w:space="0"/>
            </w:tcBorders>
            <w:noWrap w:val="0"/>
            <w:vAlign w:val="center"/>
          </w:tcPr>
          <w:p>
            <w:pPr>
              <w:jc w:val="center"/>
              <w:rPr>
                <w:rFonts w:hint="eastAsia" w:ascii="宋体" w:hAnsi="宋体" w:cs="宋体"/>
                <w:color w:val="000000"/>
                <w:sz w:val="20"/>
                <w:szCs w:val="20"/>
              </w:rPr>
            </w:pPr>
          </w:p>
        </w:tc>
        <w:tc>
          <w:tcPr>
            <w:tcW w:w="5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0"/>
                <w:szCs w:val="20"/>
              </w:rPr>
            </w:pPr>
          </w:p>
        </w:tc>
        <w:tc>
          <w:tcPr>
            <w:tcW w:w="64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pPr>
            <w:r>
              <w:rPr>
                <w:rFonts w:hint="eastAsia" w:ascii="宋体" w:hAnsi="宋体" w:eastAsia="宋体" w:cs="宋体"/>
                <w:i w:val="0"/>
                <w:color w:val="000000"/>
                <w:kern w:val="0"/>
                <w:sz w:val="24"/>
                <w:szCs w:val="24"/>
                <w:u w:val="none"/>
                <w:lang w:val="en-US" w:eastAsia="zh-CN" w:bidi="ar"/>
              </w:rPr>
              <w:t>质量指标</w:t>
            </w:r>
          </w:p>
        </w:tc>
        <w:tc>
          <w:tcPr>
            <w:tcW w:w="310" w:type="dxa"/>
            <w:tcBorders>
              <w:top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color w:val="000000"/>
                <w:kern w:val="0"/>
                <w:sz w:val="24"/>
                <w:szCs w:val="24"/>
                <w:u w:val="none"/>
                <w:lang w:val="en-US" w:eastAsia="zh-CN" w:bidi="ar"/>
              </w:rPr>
              <w:t xml:space="preserve"> 指标1：</w:t>
            </w:r>
          </w:p>
        </w:tc>
        <w:tc>
          <w:tcPr>
            <w:tcW w:w="2210" w:type="dxa"/>
            <w:gridSpan w:val="2"/>
            <w:tcBorders>
              <w:top w:val="single" w:color="000000" w:sz="4" w:space="0"/>
              <w:bottom w:val="single" w:color="000000" w:sz="4" w:space="0"/>
              <w:right w:val="single" w:color="000000" w:sz="4" w:space="0"/>
            </w:tcBorders>
            <w:noWrap w:val="0"/>
            <w:vAlign w:val="center"/>
          </w:tcPr>
          <w:p/>
        </w:tc>
        <w:tc>
          <w:tcPr>
            <w:tcW w:w="650" w:type="dxa"/>
            <w:tcBorders>
              <w:top w:val="single" w:color="000000" w:sz="4" w:space="0"/>
              <w:bottom w:val="single" w:color="000000" w:sz="4" w:space="0"/>
              <w:right w:val="single" w:color="000000" w:sz="4" w:space="0"/>
            </w:tcBorders>
            <w:noWrap w:val="0"/>
            <w:vAlign w:val="center"/>
          </w:tcPr>
          <w:p/>
        </w:tc>
        <w:tc>
          <w:tcPr>
            <w:tcW w:w="156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color w:val="000000"/>
                <w:kern w:val="0"/>
                <w:sz w:val="24"/>
                <w:szCs w:val="24"/>
                <w:u w:val="none"/>
                <w:lang w:val="en-US" w:eastAsia="zh-CN" w:bidi="ar"/>
              </w:rPr>
              <w:t>质量指标</w:t>
            </w:r>
          </w:p>
        </w:tc>
        <w:tc>
          <w:tcPr>
            <w:tcW w:w="105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pPr>
            <w:r>
              <w:rPr>
                <w:rFonts w:hint="eastAsia" w:ascii="宋体" w:hAnsi="宋体" w:eastAsia="宋体" w:cs="宋体"/>
                <w:i w:val="0"/>
                <w:color w:val="000000"/>
                <w:kern w:val="0"/>
                <w:sz w:val="24"/>
                <w:szCs w:val="24"/>
                <w:u w:val="none"/>
                <w:lang w:val="en-US" w:eastAsia="zh-CN" w:bidi="ar"/>
              </w:rPr>
              <w:t xml:space="preserve"> 指标1：</w:t>
            </w:r>
          </w:p>
        </w:tc>
        <w:tc>
          <w:tcPr>
            <w:tcW w:w="1376" w:type="dxa"/>
            <w:gridSpan w:val="2"/>
            <w:tcBorders>
              <w:top w:val="single" w:color="000000" w:sz="4" w:space="0"/>
              <w:left w:val="single" w:color="000000" w:sz="4" w:space="0"/>
              <w:bottom w:val="single" w:color="000000" w:sz="4" w:space="0"/>
              <w:right w:val="single" w:color="000000" w:sz="4" w:space="0"/>
            </w:tcBorders>
            <w:noWrap w:val="0"/>
            <w:vAlign w:val="center"/>
          </w:tcPr>
          <w:p/>
        </w:tc>
        <w:tc>
          <w:tcPr>
            <w:tcW w:w="1173" w:type="dxa"/>
            <w:tcBorders>
              <w:top w:val="single" w:color="000000" w:sz="4" w:space="0"/>
              <w:left w:val="single" w:color="000000" w:sz="4" w:space="0"/>
              <w:bottom w:val="single" w:color="000000" w:sz="4" w:space="0"/>
              <w:right w:val="single" w:color="000000" w:sz="4" w:space="0"/>
            </w:tcBorders>
            <w:noWrap w:val="0"/>
            <w:vAlign w:val="center"/>
          </w:tcPr>
          <w:p/>
        </w:tc>
      </w:tr>
      <w:tr>
        <w:tblPrEx>
          <w:tblCellMar>
            <w:top w:w="15" w:type="dxa"/>
            <w:left w:w="15" w:type="dxa"/>
            <w:bottom w:w="15" w:type="dxa"/>
            <w:right w:w="15" w:type="dxa"/>
          </w:tblCellMar>
        </w:tblPrEx>
        <w:trPr>
          <w:trHeight w:val="510" w:hRule="atLeast"/>
        </w:trPr>
        <w:tc>
          <w:tcPr>
            <w:tcW w:w="940" w:type="dxa"/>
            <w:vMerge w:val="continue"/>
            <w:tcBorders>
              <w:top w:val="single" w:color="000000" w:sz="4" w:space="0"/>
              <w:left w:val="single" w:color="000000" w:sz="4" w:space="0"/>
              <w:bottom w:val="single" w:color="000000" w:sz="4" w:space="0"/>
            </w:tcBorders>
            <w:noWrap w:val="0"/>
            <w:vAlign w:val="center"/>
          </w:tcPr>
          <w:p>
            <w:pPr>
              <w:jc w:val="center"/>
              <w:rPr>
                <w:rFonts w:hint="eastAsia" w:ascii="宋体" w:hAnsi="宋体" w:cs="宋体"/>
                <w:color w:val="000000"/>
                <w:sz w:val="20"/>
                <w:szCs w:val="20"/>
              </w:rPr>
            </w:pPr>
          </w:p>
        </w:tc>
        <w:tc>
          <w:tcPr>
            <w:tcW w:w="5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0"/>
                <w:szCs w:val="20"/>
              </w:rPr>
            </w:pPr>
          </w:p>
        </w:tc>
        <w:tc>
          <w:tcPr>
            <w:tcW w:w="6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pPr>
          </w:p>
        </w:tc>
        <w:tc>
          <w:tcPr>
            <w:tcW w:w="310" w:type="dxa"/>
            <w:tcBorders>
              <w:top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color w:val="000000"/>
                <w:kern w:val="0"/>
                <w:sz w:val="24"/>
                <w:szCs w:val="24"/>
                <w:u w:val="none"/>
                <w:lang w:val="en-US" w:eastAsia="zh-CN" w:bidi="ar"/>
              </w:rPr>
              <w:t xml:space="preserve"> 指标2：</w:t>
            </w:r>
          </w:p>
        </w:tc>
        <w:tc>
          <w:tcPr>
            <w:tcW w:w="2210" w:type="dxa"/>
            <w:gridSpan w:val="2"/>
            <w:tcBorders>
              <w:top w:val="single" w:color="000000" w:sz="4" w:space="0"/>
              <w:bottom w:val="single" w:color="000000" w:sz="4" w:space="0"/>
              <w:right w:val="single" w:color="000000" w:sz="4" w:space="0"/>
            </w:tcBorders>
            <w:noWrap w:val="0"/>
            <w:vAlign w:val="center"/>
          </w:tcPr>
          <w:p/>
        </w:tc>
        <w:tc>
          <w:tcPr>
            <w:tcW w:w="650" w:type="dxa"/>
            <w:tcBorders>
              <w:top w:val="single" w:color="000000" w:sz="4" w:space="0"/>
              <w:bottom w:val="single" w:color="000000" w:sz="4" w:space="0"/>
              <w:right w:val="single" w:color="000000" w:sz="4" w:space="0"/>
            </w:tcBorders>
            <w:noWrap w:val="0"/>
            <w:vAlign w:val="center"/>
          </w:tcPr>
          <w:p/>
        </w:tc>
        <w:tc>
          <w:tcPr>
            <w:tcW w:w="156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0"/>
                <w:szCs w:val="20"/>
              </w:rPr>
            </w:pPr>
          </w:p>
        </w:tc>
        <w:tc>
          <w:tcPr>
            <w:tcW w:w="105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pPr>
            <w:r>
              <w:rPr>
                <w:rFonts w:hint="eastAsia" w:ascii="宋体" w:hAnsi="宋体" w:eastAsia="宋体" w:cs="宋体"/>
                <w:i w:val="0"/>
                <w:color w:val="000000"/>
                <w:kern w:val="0"/>
                <w:sz w:val="24"/>
                <w:szCs w:val="24"/>
                <w:u w:val="none"/>
                <w:lang w:val="en-US" w:eastAsia="zh-CN" w:bidi="ar"/>
              </w:rPr>
              <w:t xml:space="preserve"> 指标2：</w:t>
            </w:r>
          </w:p>
        </w:tc>
        <w:tc>
          <w:tcPr>
            <w:tcW w:w="1376" w:type="dxa"/>
            <w:gridSpan w:val="2"/>
            <w:tcBorders>
              <w:top w:val="single" w:color="000000" w:sz="4" w:space="0"/>
              <w:left w:val="single" w:color="000000" w:sz="4" w:space="0"/>
              <w:bottom w:val="single" w:color="000000" w:sz="4" w:space="0"/>
              <w:right w:val="single" w:color="000000" w:sz="4" w:space="0"/>
            </w:tcBorders>
            <w:noWrap w:val="0"/>
            <w:vAlign w:val="center"/>
          </w:tcPr>
          <w:p/>
        </w:tc>
        <w:tc>
          <w:tcPr>
            <w:tcW w:w="1173" w:type="dxa"/>
            <w:tcBorders>
              <w:top w:val="single" w:color="000000" w:sz="4" w:space="0"/>
              <w:left w:val="single" w:color="000000" w:sz="4" w:space="0"/>
              <w:bottom w:val="single" w:color="000000" w:sz="4" w:space="0"/>
              <w:right w:val="single" w:color="000000" w:sz="4" w:space="0"/>
            </w:tcBorders>
            <w:noWrap w:val="0"/>
            <w:vAlign w:val="center"/>
          </w:tcPr>
          <w:p/>
        </w:tc>
      </w:tr>
      <w:tr>
        <w:tblPrEx>
          <w:tblCellMar>
            <w:top w:w="15" w:type="dxa"/>
            <w:left w:w="15" w:type="dxa"/>
            <w:bottom w:w="15" w:type="dxa"/>
            <w:right w:w="15" w:type="dxa"/>
          </w:tblCellMar>
        </w:tblPrEx>
        <w:trPr>
          <w:trHeight w:val="510" w:hRule="atLeast"/>
        </w:trPr>
        <w:tc>
          <w:tcPr>
            <w:tcW w:w="940" w:type="dxa"/>
            <w:vMerge w:val="continue"/>
            <w:tcBorders>
              <w:top w:val="single" w:color="000000" w:sz="4" w:space="0"/>
              <w:left w:val="single" w:color="000000" w:sz="4" w:space="0"/>
              <w:bottom w:val="single" w:color="000000" w:sz="4" w:space="0"/>
            </w:tcBorders>
            <w:noWrap w:val="0"/>
            <w:vAlign w:val="center"/>
          </w:tcPr>
          <w:p>
            <w:pPr>
              <w:jc w:val="center"/>
              <w:rPr>
                <w:rFonts w:hint="eastAsia" w:ascii="宋体" w:hAnsi="宋体" w:cs="宋体"/>
                <w:color w:val="000000"/>
                <w:sz w:val="20"/>
                <w:szCs w:val="20"/>
              </w:rPr>
            </w:pPr>
          </w:p>
        </w:tc>
        <w:tc>
          <w:tcPr>
            <w:tcW w:w="5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0"/>
                <w:szCs w:val="20"/>
              </w:rPr>
            </w:pPr>
          </w:p>
        </w:tc>
        <w:tc>
          <w:tcPr>
            <w:tcW w:w="6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pPr>
          </w:p>
        </w:tc>
        <w:tc>
          <w:tcPr>
            <w:tcW w:w="310" w:type="dxa"/>
            <w:tcBorders>
              <w:top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color w:val="000000"/>
                <w:kern w:val="0"/>
                <w:sz w:val="24"/>
                <w:szCs w:val="24"/>
                <w:u w:val="none"/>
                <w:lang w:val="en-US" w:eastAsia="zh-CN" w:bidi="ar"/>
              </w:rPr>
              <w:t xml:space="preserve"> ……</w:t>
            </w:r>
          </w:p>
        </w:tc>
        <w:tc>
          <w:tcPr>
            <w:tcW w:w="2210" w:type="dxa"/>
            <w:gridSpan w:val="2"/>
            <w:tcBorders>
              <w:top w:val="single" w:color="000000" w:sz="4" w:space="0"/>
              <w:bottom w:val="single" w:color="000000" w:sz="4" w:space="0"/>
              <w:right w:val="single" w:color="000000" w:sz="4" w:space="0"/>
            </w:tcBorders>
            <w:noWrap w:val="0"/>
            <w:vAlign w:val="center"/>
          </w:tcPr>
          <w:p/>
        </w:tc>
        <w:tc>
          <w:tcPr>
            <w:tcW w:w="650" w:type="dxa"/>
            <w:tcBorders>
              <w:top w:val="single" w:color="000000" w:sz="4" w:space="0"/>
              <w:bottom w:val="single" w:color="000000" w:sz="4" w:space="0"/>
              <w:right w:val="single" w:color="000000" w:sz="4" w:space="0"/>
            </w:tcBorders>
            <w:noWrap w:val="0"/>
            <w:vAlign w:val="center"/>
          </w:tcPr>
          <w:p/>
        </w:tc>
        <w:tc>
          <w:tcPr>
            <w:tcW w:w="156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0"/>
                <w:szCs w:val="20"/>
              </w:rPr>
            </w:pPr>
          </w:p>
        </w:tc>
        <w:tc>
          <w:tcPr>
            <w:tcW w:w="105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pPr>
            <w:r>
              <w:rPr>
                <w:rFonts w:hint="eastAsia" w:ascii="宋体" w:hAnsi="宋体" w:eastAsia="宋体" w:cs="宋体"/>
                <w:i w:val="0"/>
                <w:color w:val="000000"/>
                <w:kern w:val="0"/>
                <w:sz w:val="24"/>
                <w:szCs w:val="24"/>
                <w:u w:val="none"/>
                <w:lang w:val="en-US" w:eastAsia="zh-CN" w:bidi="ar"/>
              </w:rPr>
              <w:t xml:space="preserve"> ……</w:t>
            </w:r>
          </w:p>
        </w:tc>
        <w:tc>
          <w:tcPr>
            <w:tcW w:w="1376" w:type="dxa"/>
            <w:gridSpan w:val="2"/>
            <w:tcBorders>
              <w:top w:val="single" w:color="000000" w:sz="4" w:space="0"/>
              <w:left w:val="single" w:color="000000" w:sz="4" w:space="0"/>
              <w:bottom w:val="single" w:color="000000" w:sz="4" w:space="0"/>
              <w:right w:val="single" w:color="000000" w:sz="4" w:space="0"/>
            </w:tcBorders>
            <w:noWrap w:val="0"/>
            <w:vAlign w:val="center"/>
          </w:tcPr>
          <w:p/>
        </w:tc>
        <w:tc>
          <w:tcPr>
            <w:tcW w:w="1173" w:type="dxa"/>
            <w:tcBorders>
              <w:top w:val="single" w:color="000000" w:sz="4" w:space="0"/>
              <w:left w:val="single" w:color="000000" w:sz="4" w:space="0"/>
              <w:bottom w:val="single" w:color="000000" w:sz="4" w:space="0"/>
              <w:right w:val="single" w:color="000000" w:sz="4" w:space="0"/>
            </w:tcBorders>
            <w:noWrap w:val="0"/>
            <w:vAlign w:val="center"/>
          </w:tcPr>
          <w:p/>
        </w:tc>
      </w:tr>
      <w:tr>
        <w:tblPrEx>
          <w:tblCellMar>
            <w:top w:w="15" w:type="dxa"/>
            <w:left w:w="15" w:type="dxa"/>
            <w:bottom w:w="15" w:type="dxa"/>
            <w:right w:w="15" w:type="dxa"/>
          </w:tblCellMar>
        </w:tblPrEx>
        <w:trPr>
          <w:trHeight w:val="510" w:hRule="atLeast"/>
        </w:trPr>
        <w:tc>
          <w:tcPr>
            <w:tcW w:w="940" w:type="dxa"/>
            <w:vMerge w:val="continue"/>
            <w:tcBorders>
              <w:top w:val="single" w:color="000000" w:sz="4" w:space="0"/>
              <w:left w:val="single" w:color="000000" w:sz="4" w:space="0"/>
              <w:bottom w:val="single" w:color="000000" w:sz="4" w:space="0"/>
            </w:tcBorders>
            <w:noWrap w:val="0"/>
            <w:vAlign w:val="center"/>
          </w:tcPr>
          <w:p>
            <w:pPr>
              <w:jc w:val="center"/>
              <w:rPr>
                <w:rFonts w:hint="eastAsia" w:ascii="宋体" w:hAnsi="宋体" w:cs="宋体"/>
                <w:color w:val="000000"/>
                <w:sz w:val="20"/>
                <w:szCs w:val="20"/>
              </w:rPr>
            </w:pPr>
          </w:p>
        </w:tc>
        <w:tc>
          <w:tcPr>
            <w:tcW w:w="5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0"/>
                <w:szCs w:val="20"/>
              </w:rPr>
            </w:pPr>
          </w:p>
        </w:tc>
        <w:tc>
          <w:tcPr>
            <w:tcW w:w="64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pPr>
            <w:r>
              <w:rPr>
                <w:rFonts w:hint="eastAsia" w:ascii="宋体" w:hAnsi="宋体" w:eastAsia="宋体" w:cs="宋体"/>
                <w:i w:val="0"/>
                <w:color w:val="000000"/>
                <w:kern w:val="0"/>
                <w:sz w:val="24"/>
                <w:szCs w:val="24"/>
                <w:u w:val="none"/>
                <w:lang w:val="en-US" w:eastAsia="zh-CN" w:bidi="ar"/>
              </w:rPr>
              <w:t>时效指标</w:t>
            </w:r>
          </w:p>
        </w:tc>
        <w:tc>
          <w:tcPr>
            <w:tcW w:w="310" w:type="dxa"/>
            <w:tcBorders>
              <w:top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color w:val="000000"/>
                <w:kern w:val="0"/>
                <w:sz w:val="24"/>
                <w:szCs w:val="24"/>
                <w:u w:val="none"/>
                <w:lang w:val="en-US" w:eastAsia="zh-CN" w:bidi="ar"/>
              </w:rPr>
              <w:t xml:space="preserve"> 指标1：</w:t>
            </w:r>
          </w:p>
        </w:tc>
        <w:tc>
          <w:tcPr>
            <w:tcW w:w="2210" w:type="dxa"/>
            <w:gridSpan w:val="2"/>
            <w:tcBorders>
              <w:top w:val="single" w:color="000000" w:sz="4" w:space="0"/>
              <w:bottom w:val="single" w:color="000000" w:sz="4" w:space="0"/>
              <w:right w:val="single" w:color="000000" w:sz="4" w:space="0"/>
            </w:tcBorders>
            <w:noWrap w:val="0"/>
            <w:vAlign w:val="center"/>
          </w:tcPr>
          <w:p/>
        </w:tc>
        <w:tc>
          <w:tcPr>
            <w:tcW w:w="650" w:type="dxa"/>
            <w:tcBorders>
              <w:top w:val="single" w:color="000000" w:sz="4" w:space="0"/>
              <w:bottom w:val="single" w:color="000000" w:sz="4" w:space="0"/>
              <w:right w:val="single" w:color="000000" w:sz="4" w:space="0"/>
            </w:tcBorders>
            <w:noWrap w:val="0"/>
            <w:vAlign w:val="center"/>
          </w:tcPr>
          <w:p/>
        </w:tc>
        <w:tc>
          <w:tcPr>
            <w:tcW w:w="156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color w:val="000000"/>
                <w:kern w:val="0"/>
                <w:sz w:val="24"/>
                <w:szCs w:val="24"/>
                <w:u w:val="none"/>
                <w:lang w:val="en-US" w:eastAsia="zh-CN" w:bidi="ar"/>
              </w:rPr>
              <w:t>时效指标</w:t>
            </w:r>
          </w:p>
        </w:tc>
        <w:tc>
          <w:tcPr>
            <w:tcW w:w="105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pPr>
            <w:r>
              <w:rPr>
                <w:rFonts w:hint="eastAsia" w:ascii="宋体" w:hAnsi="宋体" w:eastAsia="宋体" w:cs="宋体"/>
                <w:i w:val="0"/>
                <w:color w:val="000000"/>
                <w:kern w:val="0"/>
                <w:sz w:val="24"/>
                <w:szCs w:val="24"/>
                <w:u w:val="none"/>
                <w:lang w:val="en-US" w:eastAsia="zh-CN" w:bidi="ar"/>
              </w:rPr>
              <w:t xml:space="preserve"> 指标1：</w:t>
            </w:r>
          </w:p>
        </w:tc>
        <w:tc>
          <w:tcPr>
            <w:tcW w:w="1376" w:type="dxa"/>
            <w:gridSpan w:val="2"/>
            <w:tcBorders>
              <w:top w:val="single" w:color="000000" w:sz="4" w:space="0"/>
              <w:left w:val="single" w:color="000000" w:sz="4" w:space="0"/>
              <w:bottom w:val="single" w:color="000000" w:sz="4" w:space="0"/>
              <w:right w:val="single" w:color="000000" w:sz="4" w:space="0"/>
            </w:tcBorders>
            <w:noWrap w:val="0"/>
            <w:vAlign w:val="center"/>
          </w:tcPr>
          <w:p/>
        </w:tc>
        <w:tc>
          <w:tcPr>
            <w:tcW w:w="1173" w:type="dxa"/>
            <w:tcBorders>
              <w:top w:val="single" w:color="000000" w:sz="4" w:space="0"/>
              <w:left w:val="single" w:color="000000" w:sz="4" w:space="0"/>
              <w:bottom w:val="single" w:color="000000" w:sz="4" w:space="0"/>
              <w:right w:val="single" w:color="000000" w:sz="4" w:space="0"/>
            </w:tcBorders>
            <w:noWrap w:val="0"/>
            <w:vAlign w:val="center"/>
          </w:tcPr>
          <w:p/>
        </w:tc>
      </w:tr>
      <w:tr>
        <w:tblPrEx>
          <w:tblCellMar>
            <w:top w:w="15" w:type="dxa"/>
            <w:left w:w="15" w:type="dxa"/>
            <w:bottom w:w="15" w:type="dxa"/>
            <w:right w:w="15" w:type="dxa"/>
          </w:tblCellMar>
        </w:tblPrEx>
        <w:trPr>
          <w:trHeight w:val="510" w:hRule="atLeast"/>
        </w:trPr>
        <w:tc>
          <w:tcPr>
            <w:tcW w:w="940" w:type="dxa"/>
            <w:vMerge w:val="continue"/>
            <w:tcBorders>
              <w:top w:val="single" w:color="000000" w:sz="4" w:space="0"/>
              <w:left w:val="single" w:color="000000" w:sz="4" w:space="0"/>
              <w:bottom w:val="single" w:color="000000" w:sz="4" w:space="0"/>
            </w:tcBorders>
            <w:noWrap w:val="0"/>
            <w:vAlign w:val="center"/>
          </w:tcPr>
          <w:p>
            <w:pPr>
              <w:jc w:val="center"/>
              <w:rPr>
                <w:rFonts w:hint="eastAsia" w:ascii="宋体" w:hAnsi="宋体" w:cs="宋体"/>
                <w:color w:val="000000"/>
                <w:sz w:val="20"/>
                <w:szCs w:val="20"/>
              </w:rPr>
            </w:pPr>
          </w:p>
        </w:tc>
        <w:tc>
          <w:tcPr>
            <w:tcW w:w="5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0"/>
                <w:szCs w:val="20"/>
              </w:rPr>
            </w:pPr>
          </w:p>
        </w:tc>
        <w:tc>
          <w:tcPr>
            <w:tcW w:w="6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pPr>
          </w:p>
        </w:tc>
        <w:tc>
          <w:tcPr>
            <w:tcW w:w="310" w:type="dxa"/>
            <w:tcBorders>
              <w:top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color w:val="000000"/>
                <w:kern w:val="0"/>
                <w:sz w:val="24"/>
                <w:szCs w:val="24"/>
                <w:u w:val="none"/>
                <w:lang w:val="en-US" w:eastAsia="zh-CN" w:bidi="ar"/>
              </w:rPr>
              <w:t xml:space="preserve"> 指标2：</w:t>
            </w:r>
          </w:p>
        </w:tc>
        <w:tc>
          <w:tcPr>
            <w:tcW w:w="2210" w:type="dxa"/>
            <w:gridSpan w:val="2"/>
            <w:tcBorders>
              <w:top w:val="single" w:color="000000" w:sz="4" w:space="0"/>
              <w:bottom w:val="single" w:color="000000" w:sz="4" w:space="0"/>
              <w:right w:val="single" w:color="000000" w:sz="4" w:space="0"/>
            </w:tcBorders>
            <w:noWrap w:val="0"/>
            <w:vAlign w:val="center"/>
          </w:tcPr>
          <w:p/>
        </w:tc>
        <w:tc>
          <w:tcPr>
            <w:tcW w:w="650" w:type="dxa"/>
            <w:tcBorders>
              <w:top w:val="single" w:color="000000" w:sz="4" w:space="0"/>
              <w:bottom w:val="single" w:color="000000" w:sz="4" w:space="0"/>
              <w:right w:val="single" w:color="000000" w:sz="4" w:space="0"/>
            </w:tcBorders>
            <w:noWrap w:val="0"/>
            <w:vAlign w:val="center"/>
          </w:tcPr>
          <w:p/>
        </w:tc>
        <w:tc>
          <w:tcPr>
            <w:tcW w:w="156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0"/>
                <w:szCs w:val="20"/>
              </w:rPr>
            </w:pPr>
          </w:p>
        </w:tc>
        <w:tc>
          <w:tcPr>
            <w:tcW w:w="105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pPr>
            <w:r>
              <w:rPr>
                <w:rFonts w:hint="eastAsia" w:ascii="宋体" w:hAnsi="宋体" w:eastAsia="宋体" w:cs="宋体"/>
                <w:i w:val="0"/>
                <w:color w:val="000000"/>
                <w:kern w:val="0"/>
                <w:sz w:val="24"/>
                <w:szCs w:val="24"/>
                <w:u w:val="none"/>
                <w:lang w:val="en-US" w:eastAsia="zh-CN" w:bidi="ar"/>
              </w:rPr>
              <w:t xml:space="preserve"> 指标2：</w:t>
            </w:r>
          </w:p>
        </w:tc>
        <w:tc>
          <w:tcPr>
            <w:tcW w:w="1376" w:type="dxa"/>
            <w:gridSpan w:val="2"/>
            <w:tcBorders>
              <w:top w:val="single" w:color="000000" w:sz="4" w:space="0"/>
              <w:left w:val="single" w:color="000000" w:sz="4" w:space="0"/>
              <w:bottom w:val="single" w:color="000000" w:sz="4" w:space="0"/>
              <w:right w:val="single" w:color="000000" w:sz="4" w:space="0"/>
            </w:tcBorders>
            <w:noWrap w:val="0"/>
            <w:vAlign w:val="center"/>
          </w:tcPr>
          <w:p/>
        </w:tc>
        <w:tc>
          <w:tcPr>
            <w:tcW w:w="1173" w:type="dxa"/>
            <w:tcBorders>
              <w:top w:val="single" w:color="000000" w:sz="4" w:space="0"/>
              <w:left w:val="single" w:color="000000" w:sz="4" w:space="0"/>
              <w:bottom w:val="single" w:color="000000" w:sz="4" w:space="0"/>
              <w:right w:val="single" w:color="000000" w:sz="4" w:space="0"/>
            </w:tcBorders>
            <w:noWrap w:val="0"/>
            <w:vAlign w:val="center"/>
          </w:tcPr>
          <w:p/>
        </w:tc>
      </w:tr>
    </w:tbl>
    <w:p>
      <w:pPr>
        <w:adjustRightInd w:val="0"/>
        <w:snapToGrid w:val="0"/>
        <w:spacing w:line="600" w:lineRule="exact"/>
        <w:ind w:firstLine="803" w:firstLineChars="250"/>
        <w:rPr>
          <w:rFonts w:eastAsia="仿宋_GB2312"/>
          <w:b/>
          <w:color w:val="auto"/>
          <w:sz w:val="32"/>
          <w:szCs w:val="32"/>
        </w:rPr>
      </w:pPr>
      <w:r>
        <w:rPr>
          <w:rFonts w:hint="eastAsia" w:eastAsia="仿宋_GB2312"/>
          <w:b/>
          <w:color w:val="auto"/>
          <w:sz w:val="32"/>
          <w:szCs w:val="32"/>
          <w:lang w:val="en-US" w:eastAsia="zh-CN"/>
        </w:rPr>
        <w:t>3</w:t>
      </w:r>
      <w:r>
        <w:rPr>
          <w:rFonts w:eastAsia="仿宋_GB2312"/>
          <w:b/>
          <w:color w:val="auto"/>
          <w:sz w:val="32"/>
          <w:szCs w:val="32"/>
        </w:rPr>
        <w:t>.“</w:t>
      </w:r>
      <w:r>
        <w:rPr>
          <w:rFonts w:hint="eastAsia" w:eastAsia="仿宋_GB2312"/>
          <w:b/>
          <w:color w:val="auto"/>
          <w:sz w:val="32"/>
          <w:szCs w:val="32"/>
        </w:rPr>
        <w:t>博望区检察院办案用房和专业技术用房及检务工作区合建</w:t>
      </w:r>
      <w:r>
        <w:rPr>
          <w:rFonts w:eastAsia="仿宋_GB2312"/>
          <w:b/>
          <w:color w:val="auto"/>
          <w:sz w:val="32"/>
          <w:szCs w:val="32"/>
        </w:rPr>
        <w:t>”项目。</w:t>
      </w:r>
    </w:p>
    <w:p>
      <w:pPr>
        <w:adjustRightInd w:val="0"/>
        <w:snapToGrid w:val="0"/>
        <w:spacing w:line="600" w:lineRule="exact"/>
        <w:ind w:firstLine="640" w:firstLineChars="200"/>
        <w:rPr>
          <w:rFonts w:hint="eastAsia" w:eastAsia="仿宋_GB2312"/>
          <w:color w:val="auto"/>
          <w:sz w:val="32"/>
          <w:szCs w:val="32"/>
          <w:lang w:eastAsia="zh-CN"/>
        </w:rPr>
      </w:pPr>
      <w:r>
        <w:rPr>
          <w:rFonts w:eastAsia="仿宋_GB2312"/>
          <w:color w:val="auto"/>
          <w:sz w:val="32"/>
          <w:szCs w:val="32"/>
        </w:rPr>
        <w:t>（1）项目概述</w:t>
      </w:r>
      <w:r>
        <w:rPr>
          <w:rFonts w:hint="eastAsia" w:eastAsia="仿宋_GB2312"/>
          <w:color w:val="auto"/>
          <w:sz w:val="32"/>
          <w:szCs w:val="32"/>
          <w:lang w:eastAsia="zh-CN"/>
        </w:rPr>
        <w:t>：博望区检察院建设办案用房和专业技术用房及检务工作区合建项目。</w:t>
      </w:r>
    </w:p>
    <w:p>
      <w:pPr>
        <w:spacing w:line="600" w:lineRule="exact"/>
        <w:ind w:firstLine="585" w:firstLineChars="183"/>
        <w:rPr>
          <w:rFonts w:hint="eastAsia" w:eastAsia="仿宋_GB2312"/>
          <w:color w:val="auto"/>
          <w:sz w:val="32"/>
          <w:szCs w:val="32"/>
        </w:rPr>
      </w:pPr>
      <w:r>
        <w:rPr>
          <w:rFonts w:eastAsia="仿宋_GB2312"/>
          <w:color w:val="auto"/>
          <w:sz w:val="32"/>
          <w:szCs w:val="32"/>
        </w:rPr>
        <w:t>（2）立项依据</w:t>
      </w:r>
      <w:r>
        <w:rPr>
          <w:rFonts w:hint="eastAsia" w:eastAsia="仿宋_GB2312"/>
          <w:color w:val="auto"/>
          <w:sz w:val="32"/>
          <w:szCs w:val="32"/>
          <w:lang w:eastAsia="zh-CN"/>
        </w:rPr>
        <w:t>：</w:t>
      </w:r>
      <w:r>
        <w:rPr>
          <w:rFonts w:hint="eastAsia" w:eastAsia="仿宋_GB2312"/>
          <w:color w:val="auto"/>
          <w:sz w:val="32"/>
          <w:szCs w:val="32"/>
        </w:rPr>
        <w:t>博发经函【2018】210号、博发经函【2018】281号、博发改函【2019】106号、博发改函【2020】190号。</w:t>
      </w:r>
    </w:p>
    <w:p>
      <w:pPr>
        <w:adjustRightInd w:val="0"/>
        <w:snapToGrid w:val="0"/>
        <w:spacing w:line="600" w:lineRule="exact"/>
        <w:ind w:firstLine="640" w:firstLineChars="200"/>
        <w:rPr>
          <w:rFonts w:hint="default" w:eastAsia="仿宋_GB2312"/>
          <w:color w:val="auto"/>
          <w:sz w:val="32"/>
          <w:szCs w:val="32"/>
          <w:lang w:val="en-US" w:eastAsia="zh-CN"/>
        </w:rPr>
      </w:pPr>
      <w:r>
        <w:rPr>
          <w:rFonts w:hint="eastAsia" w:eastAsia="仿宋_GB2312"/>
          <w:color w:val="auto"/>
          <w:sz w:val="32"/>
          <w:szCs w:val="32"/>
          <w:lang w:eastAsia="zh-CN"/>
        </w:rPr>
        <w:t>（</w:t>
      </w:r>
      <w:r>
        <w:rPr>
          <w:rFonts w:hint="eastAsia" w:eastAsia="仿宋_GB2312"/>
          <w:color w:val="auto"/>
          <w:sz w:val="32"/>
          <w:szCs w:val="32"/>
          <w:lang w:val="en-US" w:eastAsia="zh-CN"/>
        </w:rPr>
        <w:t>3）实施主体：马鞍山市博望区人民检察院。</w:t>
      </w:r>
    </w:p>
    <w:p>
      <w:pPr>
        <w:adjustRightInd w:val="0"/>
        <w:snapToGrid w:val="0"/>
        <w:spacing w:line="600" w:lineRule="exact"/>
        <w:ind w:firstLine="640" w:firstLineChars="200"/>
        <w:rPr>
          <w:rFonts w:hint="eastAsia" w:eastAsia="仿宋_GB2312"/>
          <w:color w:val="auto"/>
          <w:sz w:val="32"/>
          <w:szCs w:val="32"/>
          <w:lang w:val="en-US" w:eastAsia="zh-CN"/>
        </w:rPr>
      </w:pPr>
      <w:r>
        <w:rPr>
          <w:rFonts w:eastAsia="仿宋_GB2312"/>
          <w:color w:val="auto"/>
          <w:sz w:val="32"/>
          <w:szCs w:val="32"/>
        </w:rPr>
        <w:t>（</w:t>
      </w:r>
      <w:r>
        <w:rPr>
          <w:rFonts w:hint="eastAsia" w:eastAsia="仿宋_GB2312"/>
          <w:color w:val="auto"/>
          <w:sz w:val="32"/>
          <w:szCs w:val="32"/>
          <w:lang w:val="en-US" w:eastAsia="zh-CN"/>
        </w:rPr>
        <w:t>4</w:t>
      </w:r>
      <w:r>
        <w:rPr>
          <w:rFonts w:eastAsia="仿宋_GB2312"/>
          <w:color w:val="auto"/>
          <w:sz w:val="32"/>
          <w:szCs w:val="32"/>
        </w:rPr>
        <w:t>）起止时间</w:t>
      </w:r>
      <w:r>
        <w:rPr>
          <w:rFonts w:hint="eastAsia" w:eastAsia="仿宋_GB2312"/>
          <w:color w:val="auto"/>
          <w:sz w:val="32"/>
          <w:szCs w:val="32"/>
          <w:lang w:eastAsia="zh-CN"/>
        </w:rPr>
        <w:t>：</w:t>
      </w:r>
      <w:r>
        <w:rPr>
          <w:rFonts w:hint="eastAsia" w:eastAsia="仿宋_GB2312"/>
          <w:color w:val="auto"/>
          <w:sz w:val="32"/>
          <w:szCs w:val="32"/>
          <w:lang w:val="en-US" w:eastAsia="zh-CN"/>
        </w:rPr>
        <w:t>2021年1月1日至12月31日。</w:t>
      </w:r>
    </w:p>
    <w:p>
      <w:pPr>
        <w:spacing w:line="600" w:lineRule="exact"/>
        <w:ind w:firstLine="642"/>
        <w:rPr>
          <w:rFonts w:hint="eastAsia" w:eastAsia="仿宋_GB2312"/>
          <w:color w:val="auto"/>
          <w:sz w:val="32"/>
          <w:szCs w:val="32"/>
          <w:lang w:eastAsia="zh-CN"/>
        </w:rPr>
      </w:pPr>
      <w:r>
        <w:rPr>
          <w:rFonts w:eastAsia="仿宋_GB2312"/>
          <w:color w:val="auto"/>
          <w:sz w:val="32"/>
          <w:szCs w:val="32"/>
        </w:rPr>
        <w:t>（</w:t>
      </w:r>
      <w:r>
        <w:rPr>
          <w:rFonts w:hint="eastAsia" w:eastAsia="仿宋_GB2312"/>
          <w:color w:val="auto"/>
          <w:sz w:val="32"/>
          <w:szCs w:val="32"/>
          <w:lang w:val="en-US" w:eastAsia="zh-CN"/>
        </w:rPr>
        <w:t>5</w:t>
      </w:r>
      <w:r>
        <w:rPr>
          <w:rFonts w:eastAsia="仿宋_GB2312"/>
          <w:color w:val="auto"/>
          <w:sz w:val="32"/>
          <w:szCs w:val="32"/>
        </w:rPr>
        <w:t>）项目内容</w:t>
      </w:r>
      <w:r>
        <w:rPr>
          <w:rFonts w:hint="eastAsia" w:eastAsia="仿宋_GB2312"/>
          <w:color w:val="auto"/>
          <w:sz w:val="32"/>
          <w:szCs w:val="32"/>
          <w:lang w:eastAsia="zh-CN"/>
        </w:rPr>
        <w:t>：主要用于“两房”基建经费。</w:t>
      </w:r>
    </w:p>
    <w:p>
      <w:pPr>
        <w:spacing w:line="600" w:lineRule="exact"/>
        <w:ind w:firstLine="642"/>
        <w:rPr>
          <w:rFonts w:hint="eastAsia" w:eastAsia="仿宋_GB2312"/>
          <w:color w:val="auto"/>
          <w:sz w:val="32"/>
          <w:szCs w:val="32"/>
          <w:lang w:val="en-US" w:eastAsia="zh-CN"/>
        </w:rPr>
      </w:pPr>
      <w:r>
        <w:rPr>
          <w:rFonts w:eastAsia="仿宋_GB2312"/>
          <w:color w:val="auto"/>
          <w:sz w:val="32"/>
          <w:szCs w:val="32"/>
        </w:rPr>
        <w:t>（</w:t>
      </w:r>
      <w:r>
        <w:rPr>
          <w:rFonts w:hint="eastAsia" w:eastAsia="仿宋_GB2312"/>
          <w:color w:val="auto"/>
          <w:sz w:val="32"/>
          <w:szCs w:val="32"/>
          <w:lang w:val="en-US" w:eastAsia="zh-CN"/>
        </w:rPr>
        <w:t>6</w:t>
      </w:r>
      <w:r>
        <w:rPr>
          <w:rFonts w:eastAsia="仿宋_GB2312"/>
          <w:color w:val="auto"/>
          <w:sz w:val="32"/>
          <w:szCs w:val="32"/>
        </w:rPr>
        <w:t>）年度预算安排</w:t>
      </w:r>
      <w:r>
        <w:rPr>
          <w:rFonts w:hint="eastAsia" w:eastAsia="仿宋_GB2312"/>
          <w:color w:val="auto"/>
          <w:sz w:val="32"/>
          <w:szCs w:val="32"/>
          <w:lang w:eastAsia="zh-CN"/>
        </w:rPr>
        <w:t>：</w:t>
      </w:r>
      <w:r>
        <w:rPr>
          <w:rFonts w:hint="eastAsia" w:eastAsia="仿宋_GB2312"/>
          <w:color w:val="auto"/>
          <w:sz w:val="32"/>
          <w:szCs w:val="32"/>
          <w:lang w:val="en-US" w:eastAsia="zh-CN"/>
        </w:rPr>
        <w:t>968.02万元。</w:t>
      </w:r>
    </w:p>
    <w:p>
      <w:pPr>
        <w:adjustRightInd w:val="0"/>
        <w:snapToGrid w:val="0"/>
        <w:spacing w:line="600" w:lineRule="exact"/>
        <w:ind w:firstLine="640" w:firstLineChars="200"/>
        <w:rPr>
          <w:rFonts w:hint="eastAsia" w:ascii="仿宋_GB2312" w:hAnsi="楷体" w:eastAsia="仿宋_GB2312"/>
          <w:b/>
          <w:sz w:val="32"/>
          <w:szCs w:val="32"/>
        </w:rPr>
      </w:pPr>
      <w:r>
        <w:rPr>
          <w:rFonts w:eastAsia="仿宋_GB2312"/>
          <w:color w:val="auto"/>
          <w:sz w:val="32"/>
          <w:szCs w:val="32"/>
        </w:rPr>
        <w:t>（</w:t>
      </w:r>
      <w:r>
        <w:rPr>
          <w:rFonts w:hint="eastAsia" w:eastAsia="仿宋_GB2312"/>
          <w:color w:val="auto"/>
          <w:sz w:val="32"/>
          <w:szCs w:val="32"/>
          <w:lang w:val="en-US" w:eastAsia="zh-CN"/>
        </w:rPr>
        <w:t>7</w:t>
      </w:r>
      <w:r>
        <w:rPr>
          <w:rFonts w:eastAsia="仿宋_GB2312"/>
          <w:color w:val="auto"/>
          <w:sz w:val="32"/>
          <w:szCs w:val="32"/>
        </w:rPr>
        <w:t>）绩效目标和指标</w:t>
      </w:r>
      <w:r>
        <w:rPr>
          <w:rFonts w:hint="eastAsia" w:eastAsia="仿宋_GB2312"/>
          <w:color w:val="auto"/>
          <w:sz w:val="32"/>
          <w:szCs w:val="32"/>
          <w:lang w:eastAsia="zh-CN"/>
        </w:rPr>
        <w:t>：完善基建建设。</w:t>
      </w:r>
    </w:p>
    <w:tbl>
      <w:tblPr>
        <w:tblStyle w:val="5"/>
        <w:tblW w:w="10520" w:type="dxa"/>
        <w:tblInd w:w="-1059" w:type="dxa"/>
        <w:tblLayout w:type="fixed"/>
        <w:tblCellMar>
          <w:top w:w="0" w:type="dxa"/>
          <w:left w:w="0" w:type="dxa"/>
          <w:bottom w:w="0" w:type="dxa"/>
          <w:right w:w="0" w:type="dxa"/>
        </w:tblCellMar>
      </w:tblPr>
      <w:tblGrid>
        <w:gridCol w:w="1160"/>
        <w:gridCol w:w="500"/>
        <w:gridCol w:w="960"/>
        <w:gridCol w:w="150"/>
        <w:gridCol w:w="1120"/>
        <w:gridCol w:w="1240"/>
        <w:gridCol w:w="390"/>
        <w:gridCol w:w="593"/>
        <w:gridCol w:w="237"/>
        <w:gridCol w:w="533"/>
        <w:gridCol w:w="967"/>
        <w:gridCol w:w="263"/>
        <w:gridCol w:w="1410"/>
        <w:gridCol w:w="10"/>
        <w:gridCol w:w="987"/>
      </w:tblGrid>
      <w:tr>
        <w:tblPrEx>
          <w:tblCellMar>
            <w:top w:w="0" w:type="dxa"/>
            <w:left w:w="0" w:type="dxa"/>
            <w:bottom w:w="0" w:type="dxa"/>
            <w:right w:w="0" w:type="dxa"/>
          </w:tblCellMar>
        </w:tblPrEx>
        <w:trPr>
          <w:trHeight w:val="420" w:hRule="atLeast"/>
        </w:trPr>
        <w:tc>
          <w:tcPr>
            <w:tcW w:w="10520" w:type="dxa"/>
            <w:gridSpan w:val="15"/>
            <w:tcBorders>
              <w:top w:val="nil"/>
              <w:left w:val="nil"/>
              <w:bottom w:val="nil"/>
              <w:right w:val="nil"/>
            </w:tcBorders>
            <w:noWrap w:val="0"/>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项目支出申报表</w:t>
            </w:r>
          </w:p>
        </w:tc>
      </w:tr>
      <w:tr>
        <w:tblPrEx>
          <w:tblCellMar>
            <w:top w:w="0" w:type="dxa"/>
            <w:left w:w="0" w:type="dxa"/>
            <w:bottom w:w="0" w:type="dxa"/>
            <w:right w:w="0" w:type="dxa"/>
          </w:tblCellMar>
        </w:tblPrEx>
        <w:trPr>
          <w:trHeight w:val="300" w:hRule="atLeast"/>
        </w:trPr>
        <w:tc>
          <w:tcPr>
            <w:tcW w:w="10520" w:type="dxa"/>
            <w:gridSpan w:val="15"/>
            <w:tcBorders>
              <w:top w:val="nil"/>
              <w:left w:val="nil"/>
              <w:bottom w:val="nil"/>
              <w:right w:val="nil"/>
            </w:tcBorders>
            <w:noWrap w:val="0"/>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（2021年度）</w:t>
            </w:r>
          </w:p>
        </w:tc>
      </w:tr>
      <w:tr>
        <w:tblPrEx>
          <w:tblCellMar>
            <w:top w:w="0" w:type="dxa"/>
            <w:left w:w="0" w:type="dxa"/>
            <w:bottom w:w="0" w:type="dxa"/>
            <w:right w:w="0" w:type="dxa"/>
          </w:tblCellMar>
        </w:tblPrEx>
        <w:trPr>
          <w:trHeight w:val="600" w:hRule="atLeast"/>
        </w:trPr>
        <w:tc>
          <w:tcPr>
            <w:tcW w:w="1160" w:type="dxa"/>
            <w:tcBorders>
              <w:top w:val="single" w:color="000000" w:sz="4" w:space="0"/>
              <w:left w:val="single" w:color="000000" w:sz="4" w:space="0"/>
              <w:bottom w:val="nil"/>
              <w:right w:val="nil"/>
            </w:tcBorders>
            <w:noWrap w:val="0"/>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项目名称</w:t>
            </w:r>
          </w:p>
        </w:tc>
        <w:tc>
          <w:tcPr>
            <w:tcW w:w="6690" w:type="dxa"/>
            <w:gridSpan w:val="10"/>
            <w:tcBorders>
              <w:top w:val="single" w:color="000000" w:sz="4" w:space="0"/>
              <w:left w:val="single" w:color="000000" w:sz="4" w:space="0"/>
              <w:bottom w:val="nil"/>
              <w:right w:val="nil"/>
            </w:tcBorders>
            <w:noWrap w:val="0"/>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博望区检察院办案用房和专业技术用房及检务工作区合建项目</w:t>
            </w:r>
          </w:p>
        </w:tc>
        <w:tc>
          <w:tcPr>
            <w:tcW w:w="1683" w:type="dxa"/>
            <w:gridSpan w:val="3"/>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项目排序号</w:t>
            </w:r>
          </w:p>
        </w:tc>
        <w:tc>
          <w:tcPr>
            <w:tcW w:w="987"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r>
      <w:tr>
        <w:tblPrEx>
          <w:tblCellMar>
            <w:top w:w="0" w:type="dxa"/>
            <w:left w:w="0" w:type="dxa"/>
            <w:bottom w:w="0" w:type="dxa"/>
            <w:right w:w="0" w:type="dxa"/>
          </w:tblCellMar>
        </w:tblPrEx>
        <w:trPr>
          <w:trHeight w:val="600" w:hRule="atLeast"/>
        </w:trPr>
        <w:tc>
          <w:tcPr>
            <w:tcW w:w="116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主管部门</w:t>
            </w:r>
          </w:p>
        </w:tc>
        <w:tc>
          <w:tcPr>
            <w:tcW w:w="1610" w:type="dxa"/>
            <w:gridSpan w:val="3"/>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博望区检察院</w:t>
            </w:r>
          </w:p>
        </w:tc>
        <w:tc>
          <w:tcPr>
            <w:tcW w:w="112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实施单位</w:t>
            </w:r>
          </w:p>
        </w:tc>
        <w:tc>
          <w:tcPr>
            <w:tcW w:w="124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检察院本级</w:t>
            </w:r>
          </w:p>
        </w:tc>
        <w:tc>
          <w:tcPr>
            <w:tcW w:w="1220" w:type="dxa"/>
            <w:gridSpan w:val="3"/>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项目负责人</w:t>
            </w:r>
          </w:p>
        </w:tc>
        <w:tc>
          <w:tcPr>
            <w:tcW w:w="1500" w:type="dxa"/>
            <w:gridSpan w:val="2"/>
            <w:tcBorders>
              <w:top w:val="single" w:color="000000" w:sz="4" w:space="0"/>
              <w:left w:val="single" w:color="000000" w:sz="4" w:space="0"/>
              <w:bottom w:val="single" w:color="000000" w:sz="4" w:space="0"/>
              <w:right w:val="nil"/>
            </w:tcBorders>
            <w:noWrap w:val="0"/>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唐宜彬</w:t>
            </w:r>
          </w:p>
        </w:tc>
        <w:tc>
          <w:tcPr>
            <w:tcW w:w="1683" w:type="dxa"/>
            <w:gridSpan w:val="3"/>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项目申报人</w:t>
            </w:r>
          </w:p>
        </w:tc>
        <w:tc>
          <w:tcPr>
            <w:tcW w:w="987"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孙楠楠</w:t>
            </w:r>
          </w:p>
        </w:tc>
      </w:tr>
      <w:tr>
        <w:tblPrEx>
          <w:tblCellMar>
            <w:top w:w="0" w:type="dxa"/>
            <w:left w:w="0" w:type="dxa"/>
            <w:bottom w:w="0" w:type="dxa"/>
            <w:right w:w="0" w:type="dxa"/>
          </w:tblCellMar>
        </w:tblPrEx>
        <w:trPr>
          <w:trHeight w:val="600" w:hRule="atLeast"/>
        </w:trPr>
        <w:tc>
          <w:tcPr>
            <w:tcW w:w="1160" w:type="dxa"/>
            <w:tcBorders>
              <w:top w:val="single" w:color="000000" w:sz="4" w:space="0"/>
              <w:left w:val="single" w:color="000000" w:sz="4" w:space="0"/>
              <w:bottom w:val="single" w:color="000000" w:sz="4" w:space="0"/>
              <w:right w:val="nil"/>
            </w:tcBorders>
            <w:noWrap w:val="0"/>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项目属性</w:t>
            </w:r>
          </w:p>
        </w:tc>
        <w:tc>
          <w:tcPr>
            <w:tcW w:w="3970" w:type="dxa"/>
            <w:gridSpan w:val="5"/>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□新增项目   </w:t>
            </w:r>
            <w:r>
              <w:rPr>
                <w:rFonts w:ascii="Arial" w:hAnsi="Arial" w:eastAsia="宋体" w:cs="Arial"/>
                <w:i w:val="0"/>
                <w:color w:val="000000"/>
                <w:kern w:val="0"/>
                <w:sz w:val="24"/>
                <w:szCs w:val="24"/>
                <w:u w:val="none"/>
                <w:lang w:val="en-US" w:eastAsia="zh-CN" w:bidi="ar"/>
              </w:rPr>
              <w:t>√</w:t>
            </w:r>
            <w:r>
              <w:rPr>
                <w:rFonts w:hint="eastAsia" w:ascii="宋体" w:hAnsi="宋体" w:eastAsia="宋体" w:cs="宋体"/>
                <w:i w:val="0"/>
                <w:color w:val="000000"/>
                <w:kern w:val="0"/>
                <w:sz w:val="24"/>
                <w:szCs w:val="24"/>
                <w:u w:val="none"/>
                <w:lang w:val="en-US" w:eastAsia="zh-CN" w:bidi="ar"/>
              </w:rPr>
              <w:t xml:space="preserve">延续项目   □固定项目 </w:t>
            </w:r>
          </w:p>
        </w:tc>
        <w:tc>
          <w:tcPr>
            <w:tcW w:w="1220" w:type="dxa"/>
            <w:gridSpan w:val="3"/>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项目期</w:t>
            </w:r>
          </w:p>
        </w:tc>
        <w:tc>
          <w:tcPr>
            <w:tcW w:w="1500" w:type="dxa"/>
            <w:gridSpan w:val="2"/>
            <w:tcBorders>
              <w:top w:val="single" w:color="000000" w:sz="4" w:space="0"/>
              <w:left w:val="single" w:color="000000" w:sz="4" w:space="0"/>
              <w:bottom w:val="single" w:color="000000" w:sz="4" w:space="0"/>
              <w:right w:val="nil"/>
            </w:tcBorders>
            <w:noWrap w:val="0"/>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1年</w:t>
            </w:r>
          </w:p>
        </w:tc>
        <w:tc>
          <w:tcPr>
            <w:tcW w:w="1683" w:type="dxa"/>
            <w:gridSpan w:val="3"/>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项目类别</w:t>
            </w:r>
          </w:p>
        </w:tc>
        <w:tc>
          <w:tcPr>
            <w:tcW w:w="987"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r>
      <w:tr>
        <w:tblPrEx>
          <w:tblCellMar>
            <w:top w:w="0" w:type="dxa"/>
            <w:left w:w="0" w:type="dxa"/>
            <w:bottom w:w="0" w:type="dxa"/>
            <w:right w:w="0" w:type="dxa"/>
          </w:tblCellMar>
        </w:tblPrEx>
        <w:trPr>
          <w:trHeight w:val="600" w:hRule="atLeast"/>
        </w:trPr>
        <w:tc>
          <w:tcPr>
            <w:tcW w:w="1160" w:type="dxa"/>
            <w:tcBorders>
              <w:top w:val="single" w:color="000000" w:sz="4" w:space="0"/>
              <w:left w:val="single" w:color="000000" w:sz="4" w:space="0"/>
              <w:bottom w:val="single" w:color="000000" w:sz="4" w:space="0"/>
              <w:right w:val="nil"/>
            </w:tcBorders>
            <w:noWrap w:val="0"/>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项目概述</w:t>
            </w:r>
          </w:p>
        </w:tc>
        <w:tc>
          <w:tcPr>
            <w:tcW w:w="9360" w:type="dxa"/>
            <w:gridSpan w:val="14"/>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博望区检察院建设办案用房和专业技术用房及检务工作区合建项目。</w:t>
            </w:r>
          </w:p>
        </w:tc>
      </w:tr>
      <w:tr>
        <w:tblPrEx>
          <w:tblCellMar>
            <w:top w:w="0" w:type="dxa"/>
            <w:left w:w="0" w:type="dxa"/>
            <w:bottom w:w="0" w:type="dxa"/>
            <w:right w:w="0" w:type="dxa"/>
          </w:tblCellMar>
        </w:tblPrEx>
        <w:trPr>
          <w:trHeight w:val="600" w:hRule="atLeast"/>
        </w:trPr>
        <w:tc>
          <w:tcPr>
            <w:tcW w:w="1160" w:type="dxa"/>
            <w:tcBorders>
              <w:top w:val="single" w:color="000000" w:sz="4" w:space="0"/>
              <w:left w:val="single" w:color="000000" w:sz="4" w:space="0"/>
              <w:bottom w:val="single" w:color="000000" w:sz="4" w:space="0"/>
              <w:right w:val="nil"/>
            </w:tcBorders>
            <w:noWrap w:val="0"/>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立项依据</w:t>
            </w:r>
          </w:p>
        </w:tc>
        <w:tc>
          <w:tcPr>
            <w:tcW w:w="9360" w:type="dxa"/>
            <w:gridSpan w:val="14"/>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博发经函【2018】210号、博发经函【2018】281号、博发改函【2019】106号、博发改函【2020】190号。</w:t>
            </w:r>
          </w:p>
        </w:tc>
      </w:tr>
      <w:tr>
        <w:tblPrEx>
          <w:tblCellMar>
            <w:top w:w="0" w:type="dxa"/>
            <w:left w:w="0" w:type="dxa"/>
            <w:bottom w:w="0" w:type="dxa"/>
            <w:right w:w="0" w:type="dxa"/>
          </w:tblCellMar>
        </w:tblPrEx>
        <w:trPr>
          <w:trHeight w:val="600" w:hRule="atLeast"/>
        </w:trPr>
        <w:tc>
          <w:tcPr>
            <w:tcW w:w="1160" w:type="dxa"/>
            <w:tcBorders>
              <w:top w:val="single" w:color="000000" w:sz="4" w:space="0"/>
              <w:left w:val="single" w:color="000000" w:sz="4" w:space="0"/>
              <w:bottom w:val="single" w:color="000000" w:sz="4" w:space="0"/>
              <w:right w:val="nil"/>
            </w:tcBorders>
            <w:noWrap w:val="0"/>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项目分年度资金需求</w:t>
            </w:r>
          </w:p>
        </w:tc>
        <w:tc>
          <w:tcPr>
            <w:tcW w:w="9360" w:type="dxa"/>
            <w:gridSpan w:val="14"/>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r>
      <w:tr>
        <w:tblPrEx>
          <w:tblCellMar>
            <w:top w:w="0" w:type="dxa"/>
            <w:left w:w="0" w:type="dxa"/>
            <w:bottom w:w="0" w:type="dxa"/>
            <w:right w:w="0" w:type="dxa"/>
          </w:tblCellMar>
        </w:tblPrEx>
        <w:trPr>
          <w:trHeight w:val="600" w:hRule="atLeast"/>
        </w:trPr>
        <w:tc>
          <w:tcPr>
            <w:tcW w:w="1160" w:type="dxa"/>
            <w:tcBorders>
              <w:top w:val="single" w:color="000000" w:sz="4" w:space="0"/>
              <w:left w:val="single" w:color="000000" w:sz="4" w:space="0"/>
              <w:bottom w:val="single" w:color="000000" w:sz="4" w:space="0"/>
              <w:right w:val="nil"/>
            </w:tcBorders>
            <w:noWrap w:val="0"/>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项目年度资金</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测算明细情况</w:t>
            </w:r>
          </w:p>
        </w:tc>
        <w:tc>
          <w:tcPr>
            <w:tcW w:w="9360" w:type="dxa"/>
            <w:gridSpan w:val="14"/>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2021年申请经费1900万元。其中建筑工程尾款850万元，智能化工程尾款550万元，装饰工程尾款300万元，配电房工程50万元，监理费用30万元，景观费用300万元，检察文化费用250万元，食堂106万元，电梯58万元，远超1900万元。</w:t>
            </w:r>
          </w:p>
        </w:tc>
      </w:tr>
      <w:tr>
        <w:tblPrEx>
          <w:tblCellMar>
            <w:top w:w="0" w:type="dxa"/>
            <w:left w:w="0" w:type="dxa"/>
            <w:bottom w:w="0" w:type="dxa"/>
            <w:right w:w="0" w:type="dxa"/>
          </w:tblCellMar>
        </w:tblPrEx>
        <w:trPr>
          <w:trHeight w:val="600" w:hRule="atLeast"/>
        </w:trPr>
        <w:tc>
          <w:tcPr>
            <w:tcW w:w="1160" w:type="dxa"/>
            <w:vMerge w:val="restar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（万元）</w:t>
            </w:r>
          </w:p>
        </w:tc>
        <w:tc>
          <w:tcPr>
            <w:tcW w:w="1610" w:type="dxa"/>
            <w:gridSpan w:val="3"/>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中期资金总额：</w:t>
            </w:r>
          </w:p>
        </w:tc>
        <w:tc>
          <w:tcPr>
            <w:tcW w:w="2360"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2720" w:type="dxa"/>
            <w:gridSpan w:val="5"/>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年度资金总额：</w:t>
            </w:r>
          </w:p>
        </w:tc>
        <w:tc>
          <w:tcPr>
            <w:tcW w:w="2670" w:type="dxa"/>
            <w:gridSpan w:val="4"/>
            <w:tcBorders>
              <w:top w:val="single" w:color="000000" w:sz="4" w:space="0"/>
              <w:left w:val="nil"/>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968.02</w:t>
            </w:r>
          </w:p>
        </w:tc>
      </w:tr>
      <w:tr>
        <w:tblPrEx>
          <w:tblCellMar>
            <w:top w:w="0" w:type="dxa"/>
            <w:left w:w="0" w:type="dxa"/>
            <w:bottom w:w="0" w:type="dxa"/>
            <w:right w:w="0" w:type="dxa"/>
          </w:tblCellMar>
        </w:tblPrEx>
        <w:trPr>
          <w:trHeight w:val="600" w:hRule="atLeast"/>
        </w:trPr>
        <w:tc>
          <w:tcPr>
            <w:tcW w:w="116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1610" w:type="dxa"/>
            <w:gridSpan w:val="3"/>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其中：财政拨款</w:t>
            </w:r>
          </w:p>
        </w:tc>
        <w:tc>
          <w:tcPr>
            <w:tcW w:w="2360"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2720" w:type="dxa"/>
            <w:gridSpan w:val="5"/>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其中：财政拨款</w:t>
            </w:r>
          </w:p>
        </w:tc>
        <w:tc>
          <w:tcPr>
            <w:tcW w:w="2670" w:type="dxa"/>
            <w:gridSpan w:val="4"/>
            <w:tcBorders>
              <w:top w:val="single" w:color="000000" w:sz="4" w:space="0"/>
              <w:left w:val="nil"/>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968.02</w:t>
            </w:r>
          </w:p>
        </w:tc>
      </w:tr>
      <w:tr>
        <w:tblPrEx>
          <w:tblCellMar>
            <w:top w:w="0" w:type="dxa"/>
            <w:left w:w="0" w:type="dxa"/>
            <w:bottom w:w="0" w:type="dxa"/>
            <w:right w:w="0" w:type="dxa"/>
          </w:tblCellMar>
        </w:tblPrEx>
        <w:trPr>
          <w:trHeight w:val="600" w:hRule="atLeast"/>
        </w:trPr>
        <w:tc>
          <w:tcPr>
            <w:tcW w:w="116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1610" w:type="dxa"/>
            <w:gridSpan w:val="3"/>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其他资金</w:t>
            </w:r>
          </w:p>
        </w:tc>
        <w:tc>
          <w:tcPr>
            <w:tcW w:w="2360"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2720" w:type="dxa"/>
            <w:gridSpan w:val="5"/>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其他资金</w:t>
            </w:r>
          </w:p>
        </w:tc>
        <w:tc>
          <w:tcPr>
            <w:tcW w:w="2670" w:type="dxa"/>
            <w:gridSpan w:val="4"/>
            <w:tcBorders>
              <w:top w:val="single" w:color="000000" w:sz="4" w:space="0"/>
              <w:left w:val="nil"/>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r>
      <w:tr>
        <w:tblPrEx>
          <w:tblCellMar>
            <w:top w:w="0" w:type="dxa"/>
            <w:left w:w="0" w:type="dxa"/>
            <w:bottom w:w="0" w:type="dxa"/>
            <w:right w:w="0" w:type="dxa"/>
          </w:tblCellMar>
        </w:tblPrEx>
        <w:trPr>
          <w:trHeight w:val="600" w:hRule="atLeast"/>
        </w:trPr>
        <w:tc>
          <w:tcPr>
            <w:tcW w:w="1160" w:type="dxa"/>
            <w:vMerge w:val="restar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总</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体</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目</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标</w:t>
            </w:r>
          </w:p>
        </w:tc>
        <w:tc>
          <w:tcPr>
            <w:tcW w:w="3970" w:type="dxa"/>
            <w:gridSpan w:val="5"/>
            <w:tcBorders>
              <w:top w:val="single" w:color="000000" w:sz="4" w:space="0"/>
              <w:left w:val="single" w:color="000000" w:sz="4" w:space="0"/>
              <w:bottom w:val="single" w:color="000000" w:sz="4" w:space="0"/>
              <w:right w:val="nil"/>
            </w:tcBorders>
            <w:noWrap w:val="0"/>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中期目标（20××年—20××+n年）</w:t>
            </w:r>
          </w:p>
        </w:tc>
        <w:tc>
          <w:tcPr>
            <w:tcW w:w="5390" w:type="dxa"/>
            <w:gridSpan w:val="9"/>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年度目标</w:t>
            </w:r>
          </w:p>
        </w:tc>
      </w:tr>
      <w:tr>
        <w:tblPrEx>
          <w:tblCellMar>
            <w:top w:w="0" w:type="dxa"/>
            <w:left w:w="0" w:type="dxa"/>
            <w:bottom w:w="0" w:type="dxa"/>
            <w:right w:w="0" w:type="dxa"/>
          </w:tblCellMar>
        </w:tblPrEx>
        <w:trPr>
          <w:trHeight w:val="1800" w:hRule="atLeast"/>
        </w:trPr>
        <w:tc>
          <w:tcPr>
            <w:tcW w:w="116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3970" w:type="dxa"/>
            <w:gridSpan w:val="5"/>
            <w:tcBorders>
              <w:top w:val="single" w:color="000000" w:sz="4" w:space="0"/>
              <w:left w:val="single" w:color="000000" w:sz="4" w:space="0"/>
              <w:bottom w:val="single" w:color="000000" w:sz="4" w:space="0"/>
              <w:right w:val="nil"/>
            </w:tcBorders>
            <w:noWrap w:val="0"/>
            <w:tcMar>
              <w:top w:w="10" w:type="dxa"/>
              <w:left w:w="10" w:type="dxa"/>
              <w:right w:w="10" w:type="dxa"/>
            </w:tcMar>
            <w:vAlign w:val="top"/>
          </w:tcPr>
          <w:p>
            <w:pPr>
              <w:keepNext w:val="0"/>
              <w:keepLines w:val="0"/>
              <w:widowControl/>
              <w:suppressLineNumbers w:val="0"/>
              <w:jc w:val="left"/>
              <w:textAlignment w:val="top"/>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目标1：</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目标2：</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目标3：</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w:t>
            </w:r>
          </w:p>
        </w:tc>
        <w:tc>
          <w:tcPr>
            <w:tcW w:w="5390" w:type="dxa"/>
            <w:gridSpan w:val="9"/>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top"/>
          </w:tcPr>
          <w:p>
            <w:pPr>
              <w:keepNext w:val="0"/>
              <w:keepLines w:val="0"/>
              <w:widowControl/>
              <w:suppressLineNumbers w:val="0"/>
              <w:jc w:val="left"/>
              <w:textAlignment w:val="top"/>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完善基建建设。</w:t>
            </w:r>
          </w:p>
        </w:tc>
      </w:tr>
      <w:tr>
        <w:tblPrEx>
          <w:tblCellMar>
            <w:top w:w="0" w:type="dxa"/>
            <w:left w:w="0" w:type="dxa"/>
            <w:bottom w:w="0" w:type="dxa"/>
            <w:right w:w="0" w:type="dxa"/>
          </w:tblCellMar>
        </w:tblPrEx>
        <w:trPr>
          <w:trHeight w:val="520" w:hRule="atLeast"/>
        </w:trPr>
        <w:tc>
          <w:tcPr>
            <w:tcW w:w="1160" w:type="dxa"/>
            <w:vMerge w:val="restar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绩</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效</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标</w:t>
            </w:r>
          </w:p>
        </w:tc>
        <w:tc>
          <w:tcPr>
            <w:tcW w:w="500" w:type="dxa"/>
            <w:tcBorders>
              <w:top w:val="single" w:color="000000" w:sz="4" w:space="0"/>
              <w:left w:val="single" w:color="000000" w:sz="4" w:space="0"/>
              <w:bottom w:val="nil"/>
              <w:right w:val="single" w:color="000000" w:sz="4" w:space="0"/>
            </w:tcBorders>
            <w:noWrap w:val="0"/>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一级</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指标</w:t>
            </w:r>
          </w:p>
        </w:tc>
        <w:tc>
          <w:tcPr>
            <w:tcW w:w="96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二级指标</w:t>
            </w:r>
          </w:p>
        </w:tc>
        <w:tc>
          <w:tcPr>
            <w:tcW w:w="2510" w:type="dxa"/>
            <w:gridSpan w:val="3"/>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三级指标</w:t>
            </w:r>
          </w:p>
        </w:tc>
        <w:tc>
          <w:tcPr>
            <w:tcW w:w="39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指标值</w:t>
            </w:r>
          </w:p>
        </w:tc>
        <w:tc>
          <w:tcPr>
            <w:tcW w:w="593"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绩效标准</w:t>
            </w:r>
          </w:p>
        </w:tc>
        <w:tc>
          <w:tcPr>
            <w:tcW w:w="770"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二级指标</w:t>
            </w:r>
          </w:p>
        </w:tc>
        <w:tc>
          <w:tcPr>
            <w:tcW w:w="1230" w:type="dxa"/>
            <w:gridSpan w:val="2"/>
            <w:tcBorders>
              <w:top w:val="single" w:color="000000" w:sz="4" w:space="0"/>
              <w:left w:val="single" w:color="000000" w:sz="4" w:space="0"/>
              <w:bottom w:val="single" w:color="000000" w:sz="4" w:space="0"/>
              <w:right w:val="nil"/>
            </w:tcBorders>
            <w:noWrap w:val="0"/>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三级指标</w:t>
            </w:r>
          </w:p>
        </w:tc>
        <w:tc>
          <w:tcPr>
            <w:tcW w:w="141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指标值</w:t>
            </w:r>
          </w:p>
        </w:tc>
        <w:tc>
          <w:tcPr>
            <w:tcW w:w="997"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绩效标准</w:t>
            </w:r>
          </w:p>
        </w:tc>
      </w:tr>
      <w:tr>
        <w:tblPrEx>
          <w:tblCellMar>
            <w:top w:w="0" w:type="dxa"/>
            <w:left w:w="0" w:type="dxa"/>
            <w:bottom w:w="0" w:type="dxa"/>
            <w:right w:w="0" w:type="dxa"/>
          </w:tblCellMar>
        </w:tblPrEx>
        <w:trPr>
          <w:trHeight w:val="300" w:hRule="atLeast"/>
        </w:trPr>
        <w:tc>
          <w:tcPr>
            <w:tcW w:w="116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00" w:type="dxa"/>
            <w:vMerge w:val="restar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产</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出</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标</w:t>
            </w:r>
          </w:p>
        </w:tc>
        <w:tc>
          <w:tcPr>
            <w:tcW w:w="960" w:type="dxa"/>
            <w:vMerge w:val="restar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数量指标</w:t>
            </w:r>
          </w:p>
        </w:tc>
        <w:tc>
          <w:tcPr>
            <w:tcW w:w="2510" w:type="dxa"/>
            <w:gridSpan w:val="3"/>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指标1：</w:t>
            </w:r>
          </w:p>
        </w:tc>
        <w:tc>
          <w:tcPr>
            <w:tcW w:w="39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c>
          <w:tcPr>
            <w:tcW w:w="770" w:type="dxa"/>
            <w:gridSpan w:val="2"/>
            <w:vMerge w:val="restar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数量指标</w:t>
            </w:r>
          </w:p>
        </w:tc>
        <w:tc>
          <w:tcPr>
            <w:tcW w:w="1230" w:type="dxa"/>
            <w:gridSpan w:val="2"/>
            <w:vMerge w:val="restar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全年支出基建相关费用968.02万元。</w:t>
            </w:r>
          </w:p>
        </w:tc>
        <w:tc>
          <w:tcPr>
            <w:tcW w:w="1410" w:type="dxa"/>
            <w:vMerge w:val="restar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全年支出基建相关费用968.02万元。</w:t>
            </w:r>
          </w:p>
        </w:tc>
        <w:tc>
          <w:tcPr>
            <w:tcW w:w="997" w:type="dxa"/>
            <w:gridSpan w:val="2"/>
            <w:vMerge w:val="restar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全年支出基建相关费用968.02万元。</w:t>
            </w:r>
          </w:p>
        </w:tc>
      </w:tr>
      <w:tr>
        <w:tblPrEx>
          <w:tblCellMar>
            <w:top w:w="0" w:type="dxa"/>
            <w:left w:w="0" w:type="dxa"/>
            <w:bottom w:w="0" w:type="dxa"/>
            <w:right w:w="0" w:type="dxa"/>
          </w:tblCellMar>
        </w:tblPrEx>
        <w:trPr>
          <w:trHeight w:val="300" w:hRule="atLeast"/>
        </w:trPr>
        <w:tc>
          <w:tcPr>
            <w:tcW w:w="116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0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96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2510" w:type="dxa"/>
            <w:gridSpan w:val="3"/>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指标2：</w:t>
            </w:r>
          </w:p>
        </w:tc>
        <w:tc>
          <w:tcPr>
            <w:tcW w:w="39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c>
          <w:tcPr>
            <w:tcW w:w="770" w:type="dxa"/>
            <w:gridSpan w:val="2"/>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1230" w:type="dxa"/>
            <w:gridSpan w:val="2"/>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997" w:type="dxa"/>
            <w:gridSpan w:val="2"/>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r>
      <w:tr>
        <w:tblPrEx>
          <w:tblCellMar>
            <w:top w:w="0" w:type="dxa"/>
            <w:left w:w="0" w:type="dxa"/>
            <w:bottom w:w="0" w:type="dxa"/>
            <w:right w:w="0" w:type="dxa"/>
          </w:tblCellMar>
        </w:tblPrEx>
        <w:trPr>
          <w:trHeight w:val="300" w:hRule="atLeast"/>
        </w:trPr>
        <w:tc>
          <w:tcPr>
            <w:tcW w:w="116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0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96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2510" w:type="dxa"/>
            <w:gridSpan w:val="3"/>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w:t>
            </w:r>
          </w:p>
        </w:tc>
        <w:tc>
          <w:tcPr>
            <w:tcW w:w="39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c>
          <w:tcPr>
            <w:tcW w:w="770" w:type="dxa"/>
            <w:gridSpan w:val="2"/>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1230" w:type="dxa"/>
            <w:gridSpan w:val="2"/>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997" w:type="dxa"/>
            <w:gridSpan w:val="2"/>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r>
      <w:tr>
        <w:tblPrEx>
          <w:tblCellMar>
            <w:top w:w="0" w:type="dxa"/>
            <w:left w:w="0" w:type="dxa"/>
            <w:bottom w:w="0" w:type="dxa"/>
            <w:right w:w="0" w:type="dxa"/>
          </w:tblCellMar>
        </w:tblPrEx>
        <w:trPr>
          <w:trHeight w:val="300" w:hRule="atLeast"/>
        </w:trPr>
        <w:tc>
          <w:tcPr>
            <w:tcW w:w="116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0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960" w:type="dxa"/>
            <w:vMerge w:val="restar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质量指标</w:t>
            </w:r>
          </w:p>
        </w:tc>
        <w:tc>
          <w:tcPr>
            <w:tcW w:w="2510" w:type="dxa"/>
            <w:gridSpan w:val="3"/>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指标1：</w:t>
            </w:r>
          </w:p>
        </w:tc>
        <w:tc>
          <w:tcPr>
            <w:tcW w:w="39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c>
          <w:tcPr>
            <w:tcW w:w="770" w:type="dxa"/>
            <w:gridSpan w:val="2"/>
            <w:vMerge w:val="restar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质量指标</w:t>
            </w:r>
          </w:p>
        </w:tc>
        <w:tc>
          <w:tcPr>
            <w:tcW w:w="1230"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指标1：</w:t>
            </w:r>
          </w:p>
        </w:tc>
        <w:tc>
          <w:tcPr>
            <w:tcW w:w="141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c>
          <w:tcPr>
            <w:tcW w:w="997"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r>
      <w:tr>
        <w:tblPrEx>
          <w:tblCellMar>
            <w:top w:w="0" w:type="dxa"/>
            <w:left w:w="0" w:type="dxa"/>
            <w:bottom w:w="0" w:type="dxa"/>
            <w:right w:w="0" w:type="dxa"/>
          </w:tblCellMar>
        </w:tblPrEx>
        <w:trPr>
          <w:trHeight w:val="300" w:hRule="atLeast"/>
        </w:trPr>
        <w:tc>
          <w:tcPr>
            <w:tcW w:w="116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0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96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2510" w:type="dxa"/>
            <w:gridSpan w:val="3"/>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指标2：</w:t>
            </w:r>
          </w:p>
        </w:tc>
        <w:tc>
          <w:tcPr>
            <w:tcW w:w="39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c>
          <w:tcPr>
            <w:tcW w:w="770" w:type="dxa"/>
            <w:gridSpan w:val="2"/>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1230"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指标2：</w:t>
            </w:r>
          </w:p>
        </w:tc>
        <w:tc>
          <w:tcPr>
            <w:tcW w:w="141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c>
          <w:tcPr>
            <w:tcW w:w="997"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r>
      <w:tr>
        <w:tblPrEx>
          <w:tblCellMar>
            <w:top w:w="0" w:type="dxa"/>
            <w:left w:w="0" w:type="dxa"/>
            <w:bottom w:w="0" w:type="dxa"/>
            <w:right w:w="0" w:type="dxa"/>
          </w:tblCellMar>
        </w:tblPrEx>
        <w:trPr>
          <w:trHeight w:val="300" w:hRule="atLeast"/>
        </w:trPr>
        <w:tc>
          <w:tcPr>
            <w:tcW w:w="116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0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96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2510" w:type="dxa"/>
            <w:gridSpan w:val="3"/>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w:t>
            </w:r>
          </w:p>
        </w:tc>
        <w:tc>
          <w:tcPr>
            <w:tcW w:w="39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c>
          <w:tcPr>
            <w:tcW w:w="770" w:type="dxa"/>
            <w:gridSpan w:val="2"/>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1230"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w:t>
            </w:r>
          </w:p>
        </w:tc>
        <w:tc>
          <w:tcPr>
            <w:tcW w:w="141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c>
          <w:tcPr>
            <w:tcW w:w="997"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r>
      <w:tr>
        <w:tblPrEx>
          <w:tblCellMar>
            <w:top w:w="0" w:type="dxa"/>
            <w:left w:w="0" w:type="dxa"/>
            <w:bottom w:w="0" w:type="dxa"/>
            <w:right w:w="0" w:type="dxa"/>
          </w:tblCellMar>
        </w:tblPrEx>
        <w:trPr>
          <w:trHeight w:val="300" w:hRule="atLeast"/>
        </w:trPr>
        <w:tc>
          <w:tcPr>
            <w:tcW w:w="116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0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960" w:type="dxa"/>
            <w:vMerge w:val="restar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时效指标</w:t>
            </w:r>
          </w:p>
        </w:tc>
        <w:tc>
          <w:tcPr>
            <w:tcW w:w="2510" w:type="dxa"/>
            <w:gridSpan w:val="3"/>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指标1：</w:t>
            </w:r>
          </w:p>
        </w:tc>
        <w:tc>
          <w:tcPr>
            <w:tcW w:w="39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c>
          <w:tcPr>
            <w:tcW w:w="770" w:type="dxa"/>
            <w:gridSpan w:val="2"/>
            <w:vMerge w:val="restar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时效指标</w:t>
            </w:r>
          </w:p>
        </w:tc>
        <w:tc>
          <w:tcPr>
            <w:tcW w:w="1230"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指标1：</w:t>
            </w:r>
          </w:p>
        </w:tc>
        <w:tc>
          <w:tcPr>
            <w:tcW w:w="141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c>
          <w:tcPr>
            <w:tcW w:w="997"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r>
      <w:tr>
        <w:tblPrEx>
          <w:tblCellMar>
            <w:top w:w="0" w:type="dxa"/>
            <w:left w:w="0" w:type="dxa"/>
            <w:bottom w:w="0" w:type="dxa"/>
            <w:right w:w="0" w:type="dxa"/>
          </w:tblCellMar>
        </w:tblPrEx>
        <w:trPr>
          <w:trHeight w:val="300" w:hRule="atLeast"/>
        </w:trPr>
        <w:tc>
          <w:tcPr>
            <w:tcW w:w="116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0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96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2510" w:type="dxa"/>
            <w:gridSpan w:val="3"/>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指标2：</w:t>
            </w:r>
          </w:p>
        </w:tc>
        <w:tc>
          <w:tcPr>
            <w:tcW w:w="39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c>
          <w:tcPr>
            <w:tcW w:w="770" w:type="dxa"/>
            <w:gridSpan w:val="2"/>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1230"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指标2：</w:t>
            </w:r>
          </w:p>
        </w:tc>
        <w:tc>
          <w:tcPr>
            <w:tcW w:w="141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c>
          <w:tcPr>
            <w:tcW w:w="997"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r>
      <w:tr>
        <w:tblPrEx>
          <w:tblCellMar>
            <w:top w:w="0" w:type="dxa"/>
            <w:left w:w="0" w:type="dxa"/>
            <w:bottom w:w="0" w:type="dxa"/>
            <w:right w:w="0" w:type="dxa"/>
          </w:tblCellMar>
        </w:tblPrEx>
        <w:trPr>
          <w:trHeight w:val="300" w:hRule="atLeast"/>
        </w:trPr>
        <w:tc>
          <w:tcPr>
            <w:tcW w:w="116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0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96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2510" w:type="dxa"/>
            <w:gridSpan w:val="3"/>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w:t>
            </w:r>
          </w:p>
        </w:tc>
        <w:tc>
          <w:tcPr>
            <w:tcW w:w="39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c>
          <w:tcPr>
            <w:tcW w:w="770" w:type="dxa"/>
            <w:gridSpan w:val="2"/>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1230"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w:t>
            </w:r>
          </w:p>
        </w:tc>
        <w:tc>
          <w:tcPr>
            <w:tcW w:w="141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c>
          <w:tcPr>
            <w:tcW w:w="997"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r>
      <w:tr>
        <w:tblPrEx>
          <w:tblCellMar>
            <w:top w:w="0" w:type="dxa"/>
            <w:left w:w="0" w:type="dxa"/>
            <w:bottom w:w="0" w:type="dxa"/>
            <w:right w:w="0" w:type="dxa"/>
          </w:tblCellMar>
        </w:tblPrEx>
        <w:trPr>
          <w:trHeight w:val="300" w:hRule="atLeast"/>
        </w:trPr>
        <w:tc>
          <w:tcPr>
            <w:tcW w:w="116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0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960" w:type="dxa"/>
            <w:vMerge w:val="restar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成本指标</w:t>
            </w:r>
          </w:p>
        </w:tc>
        <w:tc>
          <w:tcPr>
            <w:tcW w:w="2510" w:type="dxa"/>
            <w:gridSpan w:val="3"/>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指标1：</w:t>
            </w:r>
          </w:p>
        </w:tc>
        <w:tc>
          <w:tcPr>
            <w:tcW w:w="39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c>
          <w:tcPr>
            <w:tcW w:w="770" w:type="dxa"/>
            <w:gridSpan w:val="2"/>
            <w:vMerge w:val="restar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成本指标</w:t>
            </w:r>
          </w:p>
        </w:tc>
        <w:tc>
          <w:tcPr>
            <w:tcW w:w="1230"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指标1：</w:t>
            </w:r>
          </w:p>
        </w:tc>
        <w:tc>
          <w:tcPr>
            <w:tcW w:w="141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c>
          <w:tcPr>
            <w:tcW w:w="997"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r>
      <w:tr>
        <w:tblPrEx>
          <w:tblCellMar>
            <w:top w:w="0" w:type="dxa"/>
            <w:left w:w="0" w:type="dxa"/>
            <w:bottom w:w="0" w:type="dxa"/>
            <w:right w:w="0" w:type="dxa"/>
          </w:tblCellMar>
        </w:tblPrEx>
        <w:trPr>
          <w:trHeight w:val="300" w:hRule="atLeast"/>
        </w:trPr>
        <w:tc>
          <w:tcPr>
            <w:tcW w:w="116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0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96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2510" w:type="dxa"/>
            <w:gridSpan w:val="3"/>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指标2：</w:t>
            </w:r>
          </w:p>
        </w:tc>
        <w:tc>
          <w:tcPr>
            <w:tcW w:w="39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c>
          <w:tcPr>
            <w:tcW w:w="770" w:type="dxa"/>
            <w:gridSpan w:val="2"/>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1230"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指标2：</w:t>
            </w:r>
          </w:p>
        </w:tc>
        <w:tc>
          <w:tcPr>
            <w:tcW w:w="141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c>
          <w:tcPr>
            <w:tcW w:w="997"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r>
      <w:tr>
        <w:tblPrEx>
          <w:tblCellMar>
            <w:top w:w="0" w:type="dxa"/>
            <w:left w:w="0" w:type="dxa"/>
            <w:bottom w:w="0" w:type="dxa"/>
            <w:right w:w="0" w:type="dxa"/>
          </w:tblCellMar>
        </w:tblPrEx>
        <w:trPr>
          <w:trHeight w:val="300" w:hRule="atLeast"/>
        </w:trPr>
        <w:tc>
          <w:tcPr>
            <w:tcW w:w="116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0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96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2510" w:type="dxa"/>
            <w:gridSpan w:val="3"/>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w:t>
            </w:r>
          </w:p>
        </w:tc>
        <w:tc>
          <w:tcPr>
            <w:tcW w:w="39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c>
          <w:tcPr>
            <w:tcW w:w="770" w:type="dxa"/>
            <w:gridSpan w:val="2"/>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1230"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w:t>
            </w:r>
          </w:p>
        </w:tc>
        <w:tc>
          <w:tcPr>
            <w:tcW w:w="141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c>
          <w:tcPr>
            <w:tcW w:w="997"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r>
      <w:tr>
        <w:tblPrEx>
          <w:tblCellMar>
            <w:top w:w="0" w:type="dxa"/>
            <w:left w:w="0" w:type="dxa"/>
            <w:bottom w:w="0" w:type="dxa"/>
            <w:right w:w="0" w:type="dxa"/>
          </w:tblCellMar>
        </w:tblPrEx>
        <w:trPr>
          <w:trHeight w:val="300" w:hRule="atLeast"/>
        </w:trPr>
        <w:tc>
          <w:tcPr>
            <w:tcW w:w="116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0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96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2510" w:type="dxa"/>
            <w:gridSpan w:val="3"/>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c>
          <w:tcPr>
            <w:tcW w:w="39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770"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1230"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141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c>
          <w:tcPr>
            <w:tcW w:w="997"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r>
      <w:tr>
        <w:tblPrEx>
          <w:tblCellMar>
            <w:top w:w="0" w:type="dxa"/>
            <w:left w:w="0" w:type="dxa"/>
            <w:bottom w:w="0" w:type="dxa"/>
            <w:right w:w="0" w:type="dxa"/>
          </w:tblCellMar>
        </w:tblPrEx>
        <w:trPr>
          <w:trHeight w:val="300" w:hRule="atLeast"/>
        </w:trPr>
        <w:tc>
          <w:tcPr>
            <w:tcW w:w="116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00" w:type="dxa"/>
            <w:vMerge w:val="restar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效</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益</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标</w:t>
            </w:r>
          </w:p>
        </w:tc>
        <w:tc>
          <w:tcPr>
            <w:tcW w:w="960" w:type="dxa"/>
            <w:vMerge w:val="restar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经济效益</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p>
        </w:tc>
        <w:tc>
          <w:tcPr>
            <w:tcW w:w="2510" w:type="dxa"/>
            <w:gridSpan w:val="3"/>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指标1：</w:t>
            </w:r>
          </w:p>
        </w:tc>
        <w:tc>
          <w:tcPr>
            <w:tcW w:w="39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c>
          <w:tcPr>
            <w:tcW w:w="770" w:type="dxa"/>
            <w:gridSpan w:val="2"/>
            <w:vMerge w:val="restar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经济效益</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p>
        </w:tc>
        <w:tc>
          <w:tcPr>
            <w:tcW w:w="1230"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指标1：</w:t>
            </w:r>
          </w:p>
        </w:tc>
        <w:tc>
          <w:tcPr>
            <w:tcW w:w="141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c>
          <w:tcPr>
            <w:tcW w:w="997"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r>
      <w:tr>
        <w:tblPrEx>
          <w:tblCellMar>
            <w:top w:w="0" w:type="dxa"/>
            <w:left w:w="0" w:type="dxa"/>
            <w:bottom w:w="0" w:type="dxa"/>
            <w:right w:w="0" w:type="dxa"/>
          </w:tblCellMar>
        </w:tblPrEx>
        <w:trPr>
          <w:trHeight w:val="300" w:hRule="atLeast"/>
        </w:trPr>
        <w:tc>
          <w:tcPr>
            <w:tcW w:w="116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0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96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2510" w:type="dxa"/>
            <w:gridSpan w:val="3"/>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指标2：</w:t>
            </w:r>
          </w:p>
        </w:tc>
        <w:tc>
          <w:tcPr>
            <w:tcW w:w="39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c>
          <w:tcPr>
            <w:tcW w:w="770" w:type="dxa"/>
            <w:gridSpan w:val="2"/>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1230"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指标2：</w:t>
            </w:r>
          </w:p>
        </w:tc>
        <w:tc>
          <w:tcPr>
            <w:tcW w:w="141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c>
          <w:tcPr>
            <w:tcW w:w="997"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r>
      <w:tr>
        <w:tblPrEx>
          <w:tblCellMar>
            <w:top w:w="0" w:type="dxa"/>
            <w:left w:w="0" w:type="dxa"/>
            <w:bottom w:w="0" w:type="dxa"/>
            <w:right w:w="0" w:type="dxa"/>
          </w:tblCellMar>
        </w:tblPrEx>
        <w:trPr>
          <w:trHeight w:val="300" w:hRule="atLeast"/>
        </w:trPr>
        <w:tc>
          <w:tcPr>
            <w:tcW w:w="116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0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96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2510" w:type="dxa"/>
            <w:gridSpan w:val="3"/>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w:t>
            </w:r>
          </w:p>
        </w:tc>
        <w:tc>
          <w:tcPr>
            <w:tcW w:w="39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c>
          <w:tcPr>
            <w:tcW w:w="770" w:type="dxa"/>
            <w:gridSpan w:val="2"/>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1230"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w:t>
            </w:r>
          </w:p>
        </w:tc>
        <w:tc>
          <w:tcPr>
            <w:tcW w:w="141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c>
          <w:tcPr>
            <w:tcW w:w="997"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r>
      <w:tr>
        <w:tblPrEx>
          <w:tblCellMar>
            <w:top w:w="0" w:type="dxa"/>
            <w:left w:w="0" w:type="dxa"/>
            <w:bottom w:w="0" w:type="dxa"/>
            <w:right w:w="0" w:type="dxa"/>
          </w:tblCellMar>
        </w:tblPrEx>
        <w:trPr>
          <w:trHeight w:val="300" w:hRule="atLeast"/>
        </w:trPr>
        <w:tc>
          <w:tcPr>
            <w:tcW w:w="116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0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960" w:type="dxa"/>
            <w:vMerge w:val="restar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社会效益</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p>
        </w:tc>
        <w:tc>
          <w:tcPr>
            <w:tcW w:w="2510" w:type="dxa"/>
            <w:gridSpan w:val="3"/>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指标1：</w:t>
            </w:r>
          </w:p>
        </w:tc>
        <w:tc>
          <w:tcPr>
            <w:tcW w:w="39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c>
          <w:tcPr>
            <w:tcW w:w="770" w:type="dxa"/>
            <w:gridSpan w:val="2"/>
            <w:vMerge w:val="restar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社会效益</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p>
        </w:tc>
        <w:tc>
          <w:tcPr>
            <w:tcW w:w="1230" w:type="dxa"/>
            <w:gridSpan w:val="2"/>
            <w:vMerge w:val="restar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改善社会治安环境，增强城市形象。</w:t>
            </w:r>
          </w:p>
        </w:tc>
        <w:tc>
          <w:tcPr>
            <w:tcW w:w="1410" w:type="dxa"/>
            <w:vMerge w:val="restar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改善社会治安环境，增强城市形象。</w:t>
            </w:r>
          </w:p>
        </w:tc>
        <w:tc>
          <w:tcPr>
            <w:tcW w:w="997" w:type="dxa"/>
            <w:gridSpan w:val="2"/>
            <w:vMerge w:val="restar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改善社会治安环境，增强城市形象。</w:t>
            </w:r>
          </w:p>
        </w:tc>
      </w:tr>
      <w:tr>
        <w:tblPrEx>
          <w:tblCellMar>
            <w:top w:w="0" w:type="dxa"/>
            <w:left w:w="0" w:type="dxa"/>
            <w:bottom w:w="0" w:type="dxa"/>
            <w:right w:w="0" w:type="dxa"/>
          </w:tblCellMar>
        </w:tblPrEx>
        <w:trPr>
          <w:trHeight w:val="300" w:hRule="atLeast"/>
        </w:trPr>
        <w:tc>
          <w:tcPr>
            <w:tcW w:w="116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0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96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2510" w:type="dxa"/>
            <w:gridSpan w:val="3"/>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指标2：</w:t>
            </w:r>
          </w:p>
        </w:tc>
        <w:tc>
          <w:tcPr>
            <w:tcW w:w="39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c>
          <w:tcPr>
            <w:tcW w:w="770" w:type="dxa"/>
            <w:gridSpan w:val="2"/>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1230" w:type="dxa"/>
            <w:gridSpan w:val="2"/>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997" w:type="dxa"/>
            <w:gridSpan w:val="2"/>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r>
      <w:tr>
        <w:tblPrEx>
          <w:tblCellMar>
            <w:top w:w="0" w:type="dxa"/>
            <w:left w:w="0" w:type="dxa"/>
            <w:bottom w:w="0" w:type="dxa"/>
            <w:right w:w="0" w:type="dxa"/>
          </w:tblCellMar>
        </w:tblPrEx>
        <w:trPr>
          <w:trHeight w:val="300" w:hRule="atLeast"/>
        </w:trPr>
        <w:tc>
          <w:tcPr>
            <w:tcW w:w="116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0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96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2510" w:type="dxa"/>
            <w:gridSpan w:val="3"/>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w:t>
            </w:r>
          </w:p>
        </w:tc>
        <w:tc>
          <w:tcPr>
            <w:tcW w:w="39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c>
          <w:tcPr>
            <w:tcW w:w="770" w:type="dxa"/>
            <w:gridSpan w:val="2"/>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1230" w:type="dxa"/>
            <w:gridSpan w:val="2"/>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997" w:type="dxa"/>
            <w:gridSpan w:val="2"/>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r>
      <w:tr>
        <w:tblPrEx>
          <w:tblCellMar>
            <w:top w:w="0" w:type="dxa"/>
            <w:left w:w="0" w:type="dxa"/>
            <w:bottom w:w="0" w:type="dxa"/>
            <w:right w:w="0" w:type="dxa"/>
          </w:tblCellMar>
        </w:tblPrEx>
        <w:trPr>
          <w:trHeight w:val="300" w:hRule="atLeast"/>
        </w:trPr>
        <w:tc>
          <w:tcPr>
            <w:tcW w:w="116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0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960" w:type="dxa"/>
            <w:vMerge w:val="restar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生态效益</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p>
        </w:tc>
        <w:tc>
          <w:tcPr>
            <w:tcW w:w="2510" w:type="dxa"/>
            <w:gridSpan w:val="3"/>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指标1：</w:t>
            </w:r>
          </w:p>
        </w:tc>
        <w:tc>
          <w:tcPr>
            <w:tcW w:w="39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c>
          <w:tcPr>
            <w:tcW w:w="770" w:type="dxa"/>
            <w:gridSpan w:val="2"/>
            <w:vMerge w:val="restar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生态效益</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p>
        </w:tc>
        <w:tc>
          <w:tcPr>
            <w:tcW w:w="1230"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指标1：</w:t>
            </w:r>
          </w:p>
        </w:tc>
        <w:tc>
          <w:tcPr>
            <w:tcW w:w="141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c>
          <w:tcPr>
            <w:tcW w:w="997"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r>
      <w:tr>
        <w:tblPrEx>
          <w:tblCellMar>
            <w:top w:w="0" w:type="dxa"/>
            <w:left w:w="0" w:type="dxa"/>
            <w:bottom w:w="0" w:type="dxa"/>
            <w:right w:w="0" w:type="dxa"/>
          </w:tblCellMar>
        </w:tblPrEx>
        <w:trPr>
          <w:trHeight w:val="300" w:hRule="atLeast"/>
        </w:trPr>
        <w:tc>
          <w:tcPr>
            <w:tcW w:w="116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0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96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2510" w:type="dxa"/>
            <w:gridSpan w:val="3"/>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指标2：</w:t>
            </w:r>
          </w:p>
        </w:tc>
        <w:tc>
          <w:tcPr>
            <w:tcW w:w="39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c>
          <w:tcPr>
            <w:tcW w:w="770" w:type="dxa"/>
            <w:gridSpan w:val="2"/>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1230"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指标2：</w:t>
            </w:r>
          </w:p>
        </w:tc>
        <w:tc>
          <w:tcPr>
            <w:tcW w:w="141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c>
          <w:tcPr>
            <w:tcW w:w="997"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r>
      <w:tr>
        <w:tblPrEx>
          <w:tblCellMar>
            <w:top w:w="0" w:type="dxa"/>
            <w:left w:w="0" w:type="dxa"/>
            <w:bottom w:w="0" w:type="dxa"/>
            <w:right w:w="0" w:type="dxa"/>
          </w:tblCellMar>
        </w:tblPrEx>
        <w:trPr>
          <w:trHeight w:val="300" w:hRule="atLeast"/>
        </w:trPr>
        <w:tc>
          <w:tcPr>
            <w:tcW w:w="116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0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96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2510" w:type="dxa"/>
            <w:gridSpan w:val="3"/>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w:t>
            </w:r>
          </w:p>
        </w:tc>
        <w:tc>
          <w:tcPr>
            <w:tcW w:w="39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c>
          <w:tcPr>
            <w:tcW w:w="770" w:type="dxa"/>
            <w:gridSpan w:val="2"/>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1230"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w:t>
            </w:r>
          </w:p>
        </w:tc>
        <w:tc>
          <w:tcPr>
            <w:tcW w:w="141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c>
          <w:tcPr>
            <w:tcW w:w="997"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r>
      <w:tr>
        <w:tblPrEx>
          <w:tblCellMar>
            <w:top w:w="0" w:type="dxa"/>
            <w:left w:w="0" w:type="dxa"/>
            <w:bottom w:w="0" w:type="dxa"/>
            <w:right w:w="0" w:type="dxa"/>
          </w:tblCellMar>
        </w:tblPrEx>
        <w:trPr>
          <w:trHeight w:val="300" w:hRule="atLeast"/>
        </w:trPr>
        <w:tc>
          <w:tcPr>
            <w:tcW w:w="116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0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960" w:type="dxa"/>
            <w:vMerge w:val="restar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可持续影响</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p>
        </w:tc>
        <w:tc>
          <w:tcPr>
            <w:tcW w:w="2510" w:type="dxa"/>
            <w:gridSpan w:val="3"/>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指标1：</w:t>
            </w:r>
          </w:p>
        </w:tc>
        <w:tc>
          <w:tcPr>
            <w:tcW w:w="39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c>
          <w:tcPr>
            <w:tcW w:w="770" w:type="dxa"/>
            <w:gridSpan w:val="2"/>
            <w:vMerge w:val="restar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可持续影响</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p>
        </w:tc>
        <w:tc>
          <w:tcPr>
            <w:tcW w:w="1230"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指标1：</w:t>
            </w:r>
          </w:p>
        </w:tc>
        <w:tc>
          <w:tcPr>
            <w:tcW w:w="141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c>
          <w:tcPr>
            <w:tcW w:w="997"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r>
      <w:tr>
        <w:tblPrEx>
          <w:tblCellMar>
            <w:top w:w="0" w:type="dxa"/>
            <w:left w:w="0" w:type="dxa"/>
            <w:bottom w:w="0" w:type="dxa"/>
            <w:right w:w="0" w:type="dxa"/>
          </w:tblCellMar>
        </w:tblPrEx>
        <w:trPr>
          <w:trHeight w:val="300" w:hRule="atLeast"/>
        </w:trPr>
        <w:tc>
          <w:tcPr>
            <w:tcW w:w="116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0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96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2510" w:type="dxa"/>
            <w:gridSpan w:val="3"/>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指标2：</w:t>
            </w:r>
          </w:p>
        </w:tc>
        <w:tc>
          <w:tcPr>
            <w:tcW w:w="39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c>
          <w:tcPr>
            <w:tcW w:w="770" w:type="dxa"/>
            <w:gridSpan w:val="2"/>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1230"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指标2：</w:t>
            </w:r>
          </w:p>
        </w:tc>
        <w:tc>
          <w:tcPr>
            <w:tcW w:w="141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c>
          <w:tcPr>
            <w:tcW w:w="997"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r>
      <w:tr>
        <w:tblPrEx>
          <w:tblCellMar>
            <w:top w:w="0" w:type="dxa"/>
            <w:left w:w="0" w:type="dxa"/>
            <w:bottom w:w="0" w:type="dxa"/>
            <w:right w:w="0" w:type="dxa"/>
          </w:tblCellMar>
        </w:tblPrEx>
        <w:trPr>
          <w:trHeight w:val="300" w:hRule="atLeast"/>
        </w:trPr>
        <w:tc>
          <w:tcPr>
            <w:tcW w:w="116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0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96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2510" w:type="dxa"/>
            <w:gridSpan w:val="3"/>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w:t>
            </w:r>
          </w:p>
        </w:tc>
        <w:tc>
          <w:tcPr>
            <w:tcW w:w="39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c>
          <w:tcPr>
            <w:tcW w:w="770" w:type="dxa"/>
            <w:gridSpan w:val="2"/>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1230"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w:t>
            </w:r>
          </w:p>
        </w:tc>
        <w:tc>
          <w:tcPr>
            <w:tcW w:w="141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c>
          <w:tcPr>
            <w:tcW w:w="997"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r>
      <w:tr>
        <w:tblPrEx>
          <w:tblCellMar>
            <w:top w:w="0" w:type="dxa"/>
            <w:left w:w="0" w:type="dxa"/>
            <w:bottom w:w="0" w:type="dxa"/>
            <w:right w:w="0" w:type="dxa"/>
          </w:tblCellMar>
        </w:tblPrEx>
        <w:trPr>
          <w:trHeight w:val="300" w:hRule="atLeast"/>
        </w:trPr>
        <w:tc>
          <w:tcPr>
            <w:tcW w:w="116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0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96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2510" w:type="dxa"/>
            <w:gridSpan w:val="3"/>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c>
          <w:tcPr>
            <w:tcW w:w="39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c>
          <w:tcPr>
            <w:tcW w:w="770"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1230" w:type="dxa"/>
            <w:gridSpan w:val="2"/>
            <w:tcBorders>
              <w:top w:val="single" w:color="000000" w:sz="4" w:space="0"/>
              <w:left w:val="single" w:color="000000" w:sz="4" w:space="0"/>
              <w:bottom w:val="single" w:color="000000" w:sz="4" w:space="0"/>
              <w:right w:val="nil"/>
            </w:tcBorders>
            <w:noWrap w:val="0"/>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141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c>
          <w:tcPr>
            <w:tcW w:w="997"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r>
      <w:tr>
        <w:tblPrEx>
          <w:tblCellMar>
            <w:top w:w="0" w:type="dxa"/>
            <w:left w:w="0" w:type="dxa"/>
            <w:bottom w:w="0" w:type="dxa"/>
            <w:right w:w="0" w:type="dxa"/>
          </w:tblCellMar>
        </w:tblPrEx>
        <w:trPr>
          <w:trHeight w:val="300" w:hRule="atLeast"/>
        </w:trPr>
        <w:tc>
          <w:tcPr>
            <w:tcW w:w="116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00" w:type="dxa"/>
            <w:vMerge w:val="restar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满意度指标</w:t>
            </w:r>
          </w:p>
        </w:tc>
        <w:tc>
          <w:tcPr>
            <w:tcW w:w="960" w:type="dxa"/>
            <w:vMerge w:val="restar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服务对象</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满意度指标</w:t>
            </w:r>
          </w:p>
        </w:tc>
        <w:tc>
          <w:tcPr>
            <w:tcW w:w="2510" w:type="dxa"/>
            <w:gridSpan w:val="3"/>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指标1：</w:t>
            </w:r>
          </w:p>
        </w:tc>
        <w:tc>
          <w:tcPr>
            <w:tcW w:w="39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770" w:type="dxa"/>
            <w:gridSpan w:val="2"/>
            <w:vMerge w:val="restar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服务对象</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满意度指标</w:t>
            </w:r>
          </w:p>
        </w:tc>
        <w:tc>
          <w:tcPr>
            <w:tcW w:w="1230" w:type="dxa"/>
            <w:gridSpan w:val="2"/>
            <w:vMerge w:val="restar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提升检察形象，提供检察服务。</w:t>
            </w:r>
          </w:p>
        </w:tc>
        <w:tc>
          <w:tcPr>
            <w:tcW w:w="1410" w:type="dxa"/>
            <w:vMerge w:val="restar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提升检察形象，提供检察服务。</w:t>
            </w:r>
          </w:p>
        </w:tc>
        <w:tc>
          <w:tcPr>
            <w:tcW w:w="997" w:type="dxa"/>
            <w:gridSpan w:val="2"/>
            <w:vMerge w:val="restar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提升检察形象，提供检察服务。</w:t>
            </w:r>
          </w:p>
        </w:tc>
      </w:tr>
      <w:tr>
        <w:tblPrEx>
          <w:tblCellMar>
            <w:top w:w="0" w:type="dxa"/>
            <w:left w:w="0" w:type="dxa"/>
            <w:bottom w:w="0" w:type="dxa"/>
            <w:right w:w="0" w:type="dxa"/>
          </w:tblCellMar>
        </w:tblPrEx>
        <w:trPr>
          <w:trHeight w:val="300" w:hRule="atLeast"/>
        </w:trPr>
        <w:tc>
          <w:tcPr>
            <w:tcW w:w="116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0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96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2510" w:type="dxa"/>
            <w:gridSpan w:val="3"/>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指标2：</w:t>
            </w:r>
          </w:p>
        </w:tc>
        <w:tc>
          <w:tcPr>
            <w:tcW w:w="39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770" w:type="dxa"/>
            <w:gridSpan w:val="2"/>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1230" w:type="dxa"/>
            <w:gridSpan w:val="2"/>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997" w:type="dxa"/>
            <w:gridSpan w:val="2"/>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r>
      <w:tr>
        <w:tblPrEx>
          <w:tblCellMar>
            <w:top w:w="0" w:type="dxa"/>
            <w:left w:w="0" w:type="dxa"/>
            <w:bottom w:w="0" w:type="dxa"/>
            <w:right w:w="0" w:type="dxa"/>
          </w:tblCellMar>
        </w:tblPrEx>
        <w:trPr>
          <w:trHeight w:val="300" w:hRule="atLeast"/>
        </w:trPr>
        <w:tc>
          <w:tcPr>
            <w:tcW w:w="116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0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96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2510" w:type="dxa"/>
            <w:gridSpan w:val="3"/>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w:t>
            </w:r>
          </w:p>
        </w:tc>
        <w:tc>
          <w:tcPr>
            <w:tcW w:w="39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770" w:type="dxa"/>
            <w:gridSpan w:val="2"/>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1230" w:type="dxa"/>
            <w:gridSpan w:val="2"/>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997" w:type="dxa"/>
            <w:gridSpan w:val="2"/>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r>
      <w:tr>
        <w:tblPrEx>
          <w:tblCellMar>
            <w:top w:w="0" w:type="dxa"/>
            <w:left w:w="0" w:type="dxa"/>
            <w:bottom w:w="0" w:type="dxa"/>
            <w:right w:w="0" w:type="dxa"/>
          </w:tblCellMar>
        </w:tblPrEx>
        <w:trPr>
          <w:trHeight w:val="300" w:hRule="atLeast"/>
        </w:trPr>
        <w:tc>
          <w:tcPr>
            <w:tcW w:w="116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0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96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2510" w:type="dxa"/>
            <w:gridSpan w:val="3"/>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c>
          <w:tcPr>
            <w:tcW w:w="39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hint="eastAsia" w:ascii="宋体" w:hAnsi="宋体" w:eastAsia="宋体" w:cs="宋体"/>
                <w:i w:val="0"/>
                <w:color w:val="000000"/>
                <w:sz w:val="24"/>
                <w:szCs w:val="24"/>
                <w:u w:val="none"/>
              </w:rPr>
            </w:pPr>
          </w:p>
        </w:tc>
        <w:tc>
          <w:tcPr>
            <w:tcW w:w="770"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1230" w:type="dxa"/>
            <w:gridSpan w:val="2"/>
            <w:tcBorders>
              <w:top w:val="single" w:color="000000" w:sz="4" w:space="0"/>
              <w:left w:val="single" w:color="000000" w:sz="4" w:space="0"/>
              <w:bottom w:val="single" w:color="000000" w:sz="4" w:space="0"/>
              <w:right w:val="nil"/>
            </w:tcBorders>
            <w:noWrap w:val="0"/>
            <w:tcMar>
              <w:top w:w="10" w:type="dxa"/>
              <w:left w:w="10" w:type="dxa"/>
              <w:right w:w="10" w:type="dxa"/>
            </w:tcMar>
            <w:vAlign w:val="center"/>
          </w:tcPr>
          <w:p>
            <w:pPr>
              <w:jc w:val="left"/>
              <w:rPr>
                <w:rFonts w:hint="eastAsia" w:ascii="宋体" w:hAnsi="宋体" w:eastAsia="宋体" w:cs="宋体"/>
                <w:i w:val="0"/>
                <w:color w:val="000000"/>
                <w:sz w:val="24"/>
                <w:szCs w:val="24"/>
                <w:u w:val="none"/>
              </w:rPr>
            </w:pPr>
          </w:p>
        </w:tc>
        <w:tc>
          <w:tcPr>
            <w:tcW w:w="141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c>
          <w:tcPr>
            <w:tcW w:w="997"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rPr>
                <w:rFonts w:hint="eastAsia" w:ascii="宋体" w:hAnsi="宋体" w:eastAsia="宋体" w:cs="宋体"/>
                <w:i w:val="0"/>
                <w:color w:val="000000"/>
                <w:sz w:val="24"/>
                <w:szCs w:val="24"/>
                <w:u w:val="none"/>
              </w:rPr>
            </w:pPr>
          </w:p>
        </w:tc>
      </w:tr>
    </w:tbl>
    <w:p>
      <w:pPr>
        <w:adjustRightInd w:val="0"/>
        <w:snapToGrid w:val="0"/>
        <w:spacing w:line="600" w:lineRule="exact"/>
        <w:rPr>
          <w:rFonts w:ascii="仿宋_GB2312" w:hAnsi="楷体" w:eastAsia="仿宋_GB2312"/>
          <w:sz w:val="32"/>
          <w:szCs w:val="32"/>
        </w:rPr>
      </w:pPr>
    </w:p>
    <w:p>
      <w:pPr>
        <w:adjustRightInd w:val="0"/>
        <w:snapToGrid w:val="0"/>
        <w:spacing w:line="600" w:lineRule="exact"/>
        <w:ind w:firstLine="643" w:firstLineChars="200"/>
        <w:rPr>
          <w:rFonts w:ascii="仿宋_GB2312" w:hAnsi="楷体" w:eastAsia="仿宋_GB2312"/>
          <w:b/>
          <w:sz w:val="32"/>
          <w:szCs w:val="32"/>
        </w:rPr>
      </w:pPr>
      <w:r>
        <w:rPr>
          <w:rFonts w:hint="eastAsia" w:ascii="仿宋_GB2312" w:hAnsi="楷体" w:eastAsia="仿宋_GB2312"/>
          <w:b/>
          <w:sz w:val="32"/>
          <w:szCs w:val="32"/>
        </w:rPr>
        <w:t>（二）机关运行经费。</w:t>
      </w:r>
    </w:p>
    <w:p>
      <w:pPr>
        <w:adjustRightInd w:val="0"/>
        <w:snapToGrid w:val="0"/>
        <w:spacing w:line="560" w:lineRule="exact"/>
        <w:ind w:firstLine="640" w:firstLineChars="200"/>
        <w:rPr>
          <w:rFonts w:hint="eastAsia" w:eastAsia="仿宋_GB2312"/>
          <w:color w:val="auto"/>
          <w:sz w:val="32"/>
          <w:szCs w:val="32"/>
          <w:lang w:eastAsia="zh-CN"/>
        </w:rPr>
      </w:pPr>
      <w:r>
        <w:rPr>
          <w:rFonts w:hint="eastAsia" w:eastAsia="仿宋_GB2312"/>
          <w:color w:val="auto"/>
          <w:sz w:val="32"/>
          <w:szCs w:val="32"/>
          <w:lang w:eastAsia="zh-CN"/>
        </w:rPr>
        <w:t>马鞍山市博望区人民检察院</w:t>
      </w:r>
      <w:r>
        <w:rPr>
          <w:rFonts w:eastAsia="仿宋_GB2312"/>
          <w:color w:val="auto"/>
          <w:sz w:val="32"/>
          <w:szCs w:val="32"/>
        </w:rPr>
        <w:t>20</w:t>
      </w:r>
      <w:r>
        <w:rPr>
          <w:rFonts w:hint="eastAsia" w:eastAsia="仿宋_GB2312"/>
          <w:color w:val="auto"/>
          <w:sz w:val="32"/>
          <w:szCs w:val="32"/>
          <w:lang w:val="en-US" w:eastAsia="zh-CN"/>
        </w:rPr>
        <w:t>21</w:t>
      </w:r>
      <w:r>
        <w:rPr>
          <w:rFonts w:eastAsia="仿宋_GB2312"/>
          <w:color w:val="auto"/>
          <w:sz w:val="32"/>
          <w:szCs w:val="32"/>
        </w:rPr>
        <w:t>年机关运行经费财政拨款预算</w:t>
      </w:r>
      <w:r>
        <w:rPr>
          <w:rFonts w:hint="eastAsia" w:eastAsia="仿宋_GB2312"/>
          <w:color w:val="auto"/>
          <w:sz w:val="32"/>
          <w:szCs w:val="32"/>
          <w:lang w:val="en-US" w:eastAsia="zh-CN"/>
        </w:rPr>
        <w:t>150.80</w:t>
      </w:r>
      <w:r>
        <w:rPr>
          <w:rFonts w:eastAsia="仿宋_GB2312"/>
          <w:color w:val="auto"/>
          <w:sz w:val="32"/>
          <w:szCs w:val="32"/>
        </w:rPr>
        <w:t>万元，比20</w:t>
      </w:r>
      <w:r>
        <w:rPr>
          <w:rFonts w:hint="eastAsia" w:eastAsia="仿宋_GB2312"/>
          <w:color w:val="auto"/>
          <w:sz w:val="32"/>
          <w:szCs w:val="32"/>
          <w:lang w:val="en-US" w:eastAsia="zh-CN"/>
        </w:rPr>
        <w:t>20</w:t>
      </w:r>
      <w:r>
        <w:rPr>
          <w:rFonts w:eastAsia="仿宋_GB2312"/>
          <w:color w:val="auto"/>
          <w:sz w:val="32"/>
          <w:szCs w:val="32"/>
        </w:rPr>
        <w:t>年</w:t>
      </w:r>
      <w:r>
        <w:rPr>
          <w:rFonts w:hint="eastAsia" w:eastAsia="仿宋_GB2312"/>
          <w:color w:val="auto"/>
          <w:sz w:val="32"/>
          <w:szCs w:val="32"/>
          <w:lang w:eastAsia="zh-CN"/>
        </w:rPr>
        <w:t>增加</w:t>
      </w:r>
      <w:r>
        <w:rPr>
          <w:rFonts w:hint="eastAsia" w:eastAsia="仿宋_GB2312"/>
          <w:color w:val="auto"/>
          <w:sz w:val="32"/>
          <w:szCs w:val="32"/>
          <w:lang w:val="en-US" w:eastAsia="zh-CN"/>
        </w:rPr>
        <w:t>63.54</w:t>
      </w:r>
      <w:r>
        <w:rPr>
          <w:rFonts w:eastAsia="仿宋_GB2312"/>
          <w:color w:val="auto"/>
          <w:sz w:val="32"/>
          <w:szCs w:val="32"/>
        </w:rPr>
        <w:t>万元，</w:t>
      </w:r>
      <w:r>
        <w:rPr>
          <w:rFonts w:hint="eastAsia" w:eastAsia="仿宋_GB2312"/>
          <w:color w:val="auto"/>
          <w:sz w:val="32"/>
          <w:szCs w:val="32"/>
          <w:lang w:eastAsia="zh-CN"/>
        </w:rPr>
        <w:t>上升</w:t>
      </w:r>
      <w:r>
        <w:rPr>
          <w:rFonts w:hint="eastAsia" w:eastAsia="仿宋_GB2312"/>
          <w:color w:val="auto"/>
          <w:sz w:val="32"/>
          <w:szCs w:val="32"/>
          <w:lang w:val="en-US" w:eastAsia="zh-CN"/>
        </w:rPr>
        <w:t>72.82</w:t>
      </w:r>
      <w:r>
        <w:rPr>
          <w:rFonts w:eastAsia="仿宋_GB2312"/>
          <w:color w:val="auto"/>
          <w:sz w:val="32"/>
          <w:szCs w:val="32"/>
        </w:rPr>
        <w:t>%，</w:t>
      </w:r>
      <w:r>
        <w:rPr>
          <w:rFonts w:hint="eastAsia" w:eastAsia="仿宋_GB2312"/>
          <w:color w:val="auto"/>
          <w:sz w:val="32"/>
          <w:szCs w:val="32"/>
          <w:lang w:eastAsia="zh-CN"/>
        </w:rPr>
        <w:t>增加</w:t>
      </w:r>
      <w:r>
        <w:rPr>
          <w:rFonts w:eastAsia="仿宋_GB2312"/>
          <w:color w:val="auto"/>
          <w:sz w:val="32"/>
          <w:szCs w:val="32"/>
        </w:rPr>
        <w:t>主要原因是</w:t>
      </w:r>
      <w:r>
        <w:rPr>
          <w:rFonts w:hint="eastAsia" w:eastAsia="仿宋_GB2312"/>
          <w:color w:val="auto"/>
          <w:sz w:val="32"/>
          <w:szCs w:val="32"/>
          <w:highlight w:val="none"/>
          <w:lang w:eastAsia="zh-CN"/>
        </w:rPr>
        <w:t>门卫安保服务及食堂保洁服务、司机外包服务、三公经费等位列其中</w:t>
      </w:r>
      <w:r>
        <w:rPr>
          <w:rFonts w:hint="eastAsia" w:eastAsia="仿宋_GB2312"/>
          <w:color w:val="auto"/>
          <w:sz w:val="32"/>
          <w:szCs w:val="32"/>
          <w:lang w:eastAsia="zh-CN"/>
        </w:rPr>
        <w:t>。</w:t>
      </w:r>
    </w:p>
    <w:p>
      <w:pPr>
        <w:adjustRightInd w:val="0"/>
        <w:snapToGrid w:val="0"/>
        <w:spacing w:line="600" w:lineRule="exact"/>
        <w:ind w:firstLine="643" w:firstLineChars="200"/>
        <w:rPr>
          <w:rFonts w:ascii="仿宋_GB2312" w:hAnsi="楷体" w:eastAsia="仿宋_GB2312"/>
          <w:b/>
          <w:sz w:val="32"/>
          <w:szCs w:val="32"/>
        </w:rPr>
      </w:pPr>
      <w:r>
        <w:rPr>
          <w:rFonts w:hint="eastAsia" w:ascii="仿宋_GB2312" w:hAnsi="楷体" w:eastAsia="仿宋_GB2312"/>
          <w:b/>
          <w:sz w:val="32"/>
          <w:szCs w:val="32"/>
        </w:rPr>
        <w:t>（三）政府采购情况。</w:t>
      </w:r>
    </w:p>
    <w:p>
      <w:pPr>
        <w:adjustRightInd w:val="0"/>
        <w:snapToGrid w:val="0"/>
        <w:spacing w:line="560" w:lineRule="exact"/>
        <w:ind w:firstLine="640" w:firstLineChars="200"/>
        <w:rPr>
          <w:rFonts w:hint="default" w:eastAsia="仿宋_GB2312"/>
          <w:sz w:val="32"/>
          <w:szCs w:val="32"/>
          <w:highlight w:val="red"/>
          <w:lang w:val="en-US"/>
        </w:rPr>
      </w:pPr>
      <w:r>
        <w:rPr>
          <w:rFonts w:hint="eastAsia" w:eastAsia="仿宋_GB2312"/>
          <w:sz w:val="32"/>
          <w:szCs w:val="32"/>
          <w:lang w:eastAsia="zh-CN"/>
        </w:rPr>
        <w:t>马鞍山市博望区人民检察院</w:t>
      </w:r>
      <w:r>
        <w:rPr>
          <w:rFonts w:hint="eastAsia" w:eastAsia="仿宋_GB2312"/>
          <w:sz w:val="32"/>
          <w:szCs w:val="32"/>
          <w:lang w:val="en-US" w:eastAsia="zh-CN"/>
        </w:rPr>
        <w:t>政府采购预算总额3.6万元，比2020年减少0.8万元，下降18.18%，减少主要原因</w:t>
      </w:r>
      <w:r>
        <w:rPr>
          <w:rFonts w:hint="eastAsia" w:eastAsia="仿宋_GB2312"/>
          <w:sz w:val="32"/>
          <w:szCs w:val="32"/>
          <w:highlight w:val="none"/>
          <w:lang w:val="en-US" w:eastAsia="zh-CN"/>
        </w:rPr>
        <w:t>财政压缩精简。</w:t>
      </w:r>
    </w:p>
    <w:p>
      <w:pPr>
        <w:adjustRightInd w:val="0"/>
        <w:snapToGrid w:val="0"/>
        <w:spacing w:line="600" w:lineRule="exact"/>
        <w:ind w:firstLine="643" w:firstLineChars="200"/>
        <w:rPr>
          <w:rFonts w:ascii="仿宋_GB2312" w:hAnsi="楷体" w:eastAsia="仿宋_GB2312"/>
          <w:b/>
          <w:sz w:val="32"/>
          <w:szCs w:val="32"/>
        </w:rPr>
      </w:pPr>
      <w:r>
        <w:rPr>
          <w:rFonts w:hint="eastAsia" w:ascii="仿宋_GB2312" w:hAnsi="楷体" w:eastAsia="仿宋_GB2312"/>
          <w:b/>
          <w:sz w:val="32"/>
          <w:szCs w:val="32"/>
        </w:rPr>
        <w:t>（四）国有资产占有使用情况。</w:t>
      </w:r>
    </w:p>
    <w:p>
      <w:pPr>
        <w:adjustRightInd w:val="0"/>
        <w:snapToGrid w:val="0"/>
        <w:spacing w:line="560" w:lineRule="exact"/>
        <w:ind w:firstLine="640" w:firstLineChars="200"/>
        <w:rPr>
          <w:rFonts w:eastAsia="仿宋_GB2312"/>
          <w:color w:val="3366FF"/>
          <w:sz w:val="32"/>
          <w:szCs w:val="32"/>
        </w:rPr>
      </w:pPr>
      <w:r>
        <w:rPr>
          <w:rFonts w:hint="eastAsia" w:ascii="仿宋_GB2312" w:hAnsi="仿宋" w:eastAsia="仿宋_GB2312"/>
          <w:sz w:val="32"/>
          <w:szCs w:val="32"/>
        </w:rPr>
        <w:t>截至2020年12月31日，</w:t>
      </w:r>
      <w:r>
        <w:rPr>
          <w:rFonts w:hint="eastAsia" w:eastAsia="仿宋_GB2312"/>
          <w:sz w:val="32"/>
          <w:szCs w:val="32"/>
          <w:lang w:eastAsia="zh-CN"/>
        </w:rPr>
        <w:t>马鞍山市博望区人民检察院</w:t>
      </w:r>
      <w:r>
        <w:rPr>
          <w:rFonts w:eastAsia="仿宋_GB2312"/>
          <w:sz w:val="32"/>
          <w:szCs w:val="32"/>
        </w:rPr>
        <w:t>共有车辆</w:t>
      </w:r>
      <w:r>
        <w:rPr>
          <w:rFonts w:hint="eastAsia" w:eastAsia="仿宋_GB2312"/>
          <w:sz w:val="32"/>
          <w:szCs w:val="32"/>
          <w:lang w:val="en-US" w:eastAsia="zh-CN"/>
        </w:rPr>
        <w:t>5</w:t>
      </w:r>
      <w:r>
        <w:rPr>
          <w:rFonts w:eastAsia="仿宋_GB2312"/>
          <w:sz w:val="32"/>
          <w:szCs w:val="32"/>
        </w:rPr>
        <w:t>辆，其中：执法执勤用车</w:t>
      </w:r>
      <w:r>
        <w:rPr>
          <w:rFonts w:hint="eastAsia" w:eastAsia="仿宋_GB2312"/>
          <w:sz w:val="32"/>
          <w:szCs w:val="32"/>
          <w:lang w:val="en-US" w:eastAsia="zh-CN"/>
        </w:rPr>
        <w:t>5</w:t>
      </w:r>
      <w:r>
        <w:rPr>
          <w:rFonts w:eastAsia="仿宋_GB2312"/>
          <w:sz w:val="32"/>
          <w:szCs w:val="32"/>
        </w:rPr>
        <w:t>辆。单位价值50万元以上的通用设备</w:t>
      </w:r>
      <w:r>
        <w:rPr>
          <w:rFonts w:hint="eastAsia" w:eastAsia="仿宋_GB2312"/>
          <w:sz w:val="32"/>
          <w:szCs w:val="32"/>
          <w:lang w:val="en-US" w:eastAsia="zh-CN"/>
        </w:rPr>
        <w:t>0</w:t>
      </w:r>
      <w:r>
        <w:rPr>
          <w:rFonts w:eastAsia="仿宋_GB2312"/>
          <w:sz w:val="32"/>
          <w:szCs w:val="32"/>
        </w:rPr>
        <w:t>台（套），单位价值100万元以上的专用设备</w:t>
      </w:r>
      <w:r>
        <w:rPr>
          <w:rFonts w:hint="eastAsia" w:eastAsia="仿宋_GB2312"/>
          <w:sz w:val="32"/>
          <w:szCs w:val="32"/>
          <w:lang w:val="en-US" w:eastAsia="zh-CN"/>
        </w:rPr>
        <w:t>0</w:t>
      </w:r>
      <w:r>
        <w:rPr>
          <w:rFonts w:eastAsia="仿宋_GB2312"/>
          <w:sz w:val="32"/>
          <w:szCs w:val="32"/>
        </w:rPr>
        <w:t>台（套）。</w:t>
      </w:r>
    </w:p>
    <w:p>
      <w:pPr>
        <w:ind w:firstLine="640" w:firstLineChars="200"/>
        <w:rPr>
          <w:rFonts w:hint="eastAsia" w:ascii="仿宋_GB2312" w:hAnsi="楷体" w:eastAsia="仿宋_GB2312"/>
          <w:sz w:val="32"/>
          <w:szCs w:val="32"/>
          <w:lang w:eastAsia="zh-CN"/>
        </w:rPr>
      </w:pPr>
      <w:r>
        <w:rPr>
          <w:rFonts w:eastAsia="仿宋_GB2312"/>
          <w:sz w:val="32"/>
          <w:szCs w:val="32"/>
        </w:rPr>
        <w:t>20</w:t>
      </w:r>
      <w:r>
        <w:rPr>
          <w:rFonts w:hint="eastAsia" w:eastAsia="仿宋_GB2312"/>
          <w:sz w:val="32"/>
          <w:szCs w:val="32"/>
          <w:lang w:val="en-US" w:eastAsia="zh-CN"/>
        </w:rPr>
        <w:t>20</w:t>
      </w:r>
      <w:r>
        <w:rPr>
          <w:rFonts w:eastAsia="仿宋_GB2312"/>
          <w:sz w:val="32"/>
          <w:szCs w:val="32"/>
        </w:rPr>
        <w:t>年部门预算安排购置公务用车</w:t>
      </w:r>
      <w:r>
        <w:rPr>
          <w:rFonts w:hint="eastAsia" w:eastAsia="仿宋_GB2312"/>
          <w:sz w:val="32"/>
          <w:szCs w:val="32"/>
          <w:lang w:val="en-US" w:eastAsia="zh-CN"/>
        </w:rPr>
        <w:t>0</w:t>
      </w:r>
      <w:r>
        <w:rPr>
          <w:rFonts w:eastAsia="仿宋_GB2312"/>
          <w:sz w:val="32"/>
          <w:szCs w:val="32"/>
        </w:rPr>
        <w:t>辆，购置费</w:t>
      </w:r>
      <w:r>
        <w:rPr>
          <w:rFonts w:hint="eastAsia" w:eastAsia="仿宋_GB2312"/>
          <w:sz w:val="32"/>
          <w:szCs w:val="32"/>
          <w:lang w:val="en-US" w:eastAsia="zh-CN"/>
        </w:rPr>
        <w:t>0</w:t>
      </w:r>
      <w:r>
        <w:rPr>
          <w:rFonts w:eastAsia="仿宋_GB2312"/>
          <w:sz w:val="32"/>
          <w:szCs w:val="32"/>
        </w:rPr>
        <w:t>万元</w:t>
      </w:r>
      <w:r>
        <w:rPr>
          <w:rFonts w:hint="eastAsia" w:eastAsia="仿宋_GB2312"/>
          <w:sz w:val="32"/>
          <w:szCs w:val="32"/>
          <w:lang w:eastAsia="zh-CN"/>
        </w:rPr>
        <w:t>。</w:t>
      </w:r>
    </w:p>
    <w:p>
      <w:pPr>
        <w:adjustRightInd w:val="0"/>
        <w:snapToGrid w:val="0"/>
        <w:spacing w:line="600" w:lineRule="exact"/>
        <w:ind w:firstLine="643" w:firstLineChars="200"/>
        <w:rPr>
          <w:rFonts w:ascii="仿宋_GB2312" w:hAnsi="楷体" w:eastAsia="仿宋_GB2312"/>
          <w:b/>
          <w:sz w:val="32"/>
          <w:szCs w:val="32"/>
        </w:rPr>
      </w:pPr>
      <w:r>
        <w:rPr>
          <w:rFonts w:hint="eastAsia" w:ascii="仿宋_GB2312" w:hAnsi="楷体" w:eastAsia="仿宋_GB2312"/>
          <w:b/>
          <w:sz w:val="32"/>
          <w:szCs w:val="32"/>
        </w:rPr>
        <w:t>（五）绩效目标设置情况。</w:t>
      </w:r>
    </w:p>
    <w:p>
      <w:pPr>
        <w:adjustRightInd w:val="0"/>
        <w:snapToGrid w:val="0"/>
        <w:spacing w:line="600" w:lineRule="exact"/>
        <w:ind w:firstLine="640" w:firstLineChars="200"/>
        <w:outlineLvl w:val="0"/>
        <w:rPr>
          <w:rFonts w:ascii="仿宋_GB2312" w:hAnsi="仿宋" w:eastAsia="仿宋_GB2312"/>
          <w:sz w:val="32"/>
          <w:szCs w:val="32"/>
        </w:rPr>
      </w:pPr>
      <w:r>
        <w:rPr>
          <w:rFonts w:hint="eastAsia" w:ascii="仿宋_GB2312" w:hAnsi="仿宋" w:eastAsia="仿宋_GB2312"/>
          <w:sz w:val="32"/>
          <w:szCs w:val="32"/>
        </w:rPr>
        <w:t>2021年，</w:t>
      </w:r>
      <w:r>
        <w:rPr>
          <w:rFonts w:hint="eastAsia" w:ascii="仿宋_GB2312" w:hAnsi="仿宋" w:eastAsia="仿宋_GB2312" w:cs="宋体"/>
          <w:kern w:val="0"/>
          <w:sz w:val="32"/>
          <w:szCs w:val="32"/>
        </w:rPr>
        <w:t>马鞍山市</w:t>
      </w:r>
      <w:r>
        <w:rPr>
          <w:rFonts w:hint="eastAsia" w:ascii="仿宋_GB2312" w:hAnsi="仿宋" w:eastAsia="仿宋_GB2312" w:cs="宋体"/>
          <w:kern w:val="0"/>
          <w:sz w:val="32"/>
          <w:szCs w:val="32"/>
          <w:lang w:eastAsia="zh-CN"/>
        </w:rPr>
        <w:t>博望区人民检察院</w:t>
      </w:r>
      <w:r>
        <w:rPr>
          <w:rFonts w:hint="eastAsia" w:ascii="仿宋_GB2312" w:hAnsi="仿宋" w:eastAsia="仿宋_GB2312" w:cs="宋体"/>
          <w:kern w:val="0"/>
          <w:sz w:val="32"/>
          <w:szCs w:val="32"/>
          <w:lang w:val="en-US" w:eastAsia="zh-CN"/>
        </w:rPr>
        <w:t>3</w:t>
      </w:r>
      <w:r>
        <w:rPr>
          <w:rFonts w:hint="eastAsia" w:ascii="仿宋_GB2312" w:hAnsi="仿宋" w:eastAsia="仿宋_GB2312"/>
          <w:sz w:val="32"/>
          <w:szCs w:val="32"/>
        </w:rPr>
        <w:t>个项目实行了绩效目标管理，涉及一般公共预算当年财政拨款</w:t>
      </w:r>
      <w:r>
        <w:rPr>
          <w:rFonts w:hint="eastAsia" w:ascii="仿宋_GB2312" w:hAnsi="仿宋" w:eastAsia="仿宋_GB2312"/>
          <w:sz w:val="32"/>
          <w:szCs w:val="32"/>
          <w:lang w:val="en-US" w:eastAsia="zh-CN"/>
        </w:rPr>
        <w:t>1020.5</w:t>
      </w:r>
      <w:r>
        <w:rPr>
          <w:rFonts w:hint="eastAsia" w:ascii="仿宋_GB2312" w:hAnsi="仿宋" w:eastAsia="仿宋_GB2312"/>
          <w:sz w:val="32"/>
          <w:szCs w:val="32"/>
        </w:rPr>
        <w:t>万元。</w:t>
      </w:r>
    </w:p>
    <w:p>
      <w:pPr>
        <w:tabs>
          <w:tab w:val="left" w:pos="3316"/>
        </w:tabs>
        <w:adjustRightInd w:val="0"/>
        <w:snapToGrid w:val="0"/>
        <w:spacing w:line="600" w:lineRule="exact"/>
        <w:outlineLvl w:val="0"/>
        <w:rPr>
          <w:rFonts w:ascii="黑体" w:eastAsia="黑体" w:cs="宋体"/>
          <w:sz w:val="36"/>
          <w:szCs w:val="36"/>
        </w:rPr>
      </w:pPr>
    </w:p>
    <w:p>
      <w:pPr>
        <w:tabs>
          <w:tab w:val="left" w:pos="3316"/>
        </w:tabs>
        <w:adjustRightInd w:val="0"/>
        <w:snapToGrid w:val="0"/>
        <w:spacing w:line="600" w:lineRule="exact"/>
        <w:outlineLvl w:val="0"/>
        <w:rPr>
          <w:rFonts w:ascii="黑体" w:eastAsia="黑体" w:cs="宋体"/>
          <w:sz w:val="36"/>
          <w:szCs w:val="36"/>
        </w:rPr>
      </w:pPr>
    </w:p>
    <w:p>
      <w:pPr>
        <w:tabs>
          <w:tab w:val="left" w:pos="3316"/>
        </w:tabs>
        <w:adjustRightInd w:val="0"/>
        <w:snapToGrid w:val="0"/>
        <w:spacing w:line="600" w:lineRule="exact"/>
        <w:outlineLvl w:val="0"/>
        <w:rPr>
          <w:rFonts w:ascii="黑体" w:eastAsia="黑体" w:cs="宋体"/>
          <w:sz w:val="36"/>
          <w:szCs w:val="36"/>
        </w:rPr>
      </w:pPr>
    </w:p>
    <w:p>
      <w:pPr>
        <w:tabs>
          <w:tab w:val="left" w:pos="3316"/>
        </w:tabs>
        <w:adjustRightInd w:val="0"/>
        <w:snapToGrid w:val="0"/>
        <w:spacing w:line="600" w:lineRule="exact"/>
        <w:outlineLvl w:val="0"/>
        <w:rPr>
          <w:rFonts w:ascii="黑体" w:eastAsia="黑体" w:cs="宋体"/>
          <w:sz w:val="36"/>
          <w:szCs w:val="36"/>
        </w:rPr>
      </w:pPr>
    </w:p>
    <w:p>
      <w:pPr>
        <w:adjustRightInd w:val="0"/>
        <w:snapToGrid w:val="0"/>
        <w:spacing w:line="600" w:lineRule="exact"/>
        <w:jc w:val="center"/>
        <w:rPr>
          <w:rFonts w:ascii="黑体" w:eastAsia="黑体" w:cs="宋体"/>
          <w:sz w:val="36"/>
          <w:szCs w:val="36"/>
        </w:rPr>
      </w:pPr>
      <w:r>
        <w:rPr>
          <w:rFonts w:hint="eastAsia" w:ascii="黑体" w:eastAsia="黑体" w:cs="宋体"/>
          <w:sz w:val="36"/>
          <w:szCs w:val="36"/>
        </w:rPr>
        <w:t>第四部分 名词解释</w:t>
      </w:r>
    </w:p>
    <w:p>
      <w:pPr>
        <w:adjustRightInd w:val="0"/>
        <w:snapToGrid w:val="0"/>
        <w:spacing w:line="600" w:lineRule="exact"/>
        <w:jc w:val="center"/>
        <w:rPr>
          <w:rFonts w:ascii="黑体" w:hAnsi="黑体" w:eastAsia="黑体"/>
          <w:sz w:val="32"/>
          <w:szCs w:val="32"/>
        </w:rPr>
      </w:pPr>
    </w:p>
    <w:p>
      <w:pPr>
        <w:adjustRightInd w:val="0"/>
        <w:snapToGrid w:val="0"/>
        <w:spacing w:line="600" w:lineRule="exact"/>
        <w:ind w:firstLine="640" w:firstLineChars="200"/>
        <w:rPr>
          <w:rFonts w:ascii="仿宋_GB2312" w:hAnsi="仿宋" w:eastAsia="仿宋_GB2312"/>
          <w:sz w:val="32"/>
          <w:szCs w:val="32"/>
        </w:rPr>
      </w:pPr>
      <w:r>
        <w:rPr>
          <w:rFonts w:hint="eastAsia" w:ascii="黑体" w:hAnsi="仿宋" w:eastAsia="黑体"/>
          <w:sz w:val="32"/>
          <w:szCs w:val="32"/>
        </w:rPr>
        <w:t>一、财政拨款收入</w:t>
      </w:r>
      <w:r>
        <w:rPr>
          <w:rFonts w:hint="eastAsia" w:ascii="仿宋_GB2312" w:hAnsi="仿宋" w:eastAsia="仿宋_GB2312"/>
          <w:b/>
          <w:sz w:val="32"/>
          <w:szCs w:val="32"/>
        </w:rPr>
        <w:t>：</w:t>
      </w:r>
      <w:r>
        <w:rPr>
          <w:rFonts w:hint="eastAsia" w:ascii="仿宋_GB2312" w:hAnsi="仿宋" w:eastAsia="仿宋_GB2312"/>
          <w:sz w:val="32"/>
          <w:szCs w:val="32"/>
        </w:rPr>
        <w:t>指部门或单位从同级财政部门取得的财政预算资金。</w:t>
      </w:r>
    </w:p>
    <w:p>
      <w:pPr>
        <w:pStyle w:val="4"/>
        <w:adjustRightInd w:val="0"/>
        <w:snapToGrid w:val="0"/>
        <w:spacing w:line="600" w:lineRule="exact"/>
        <w:ind w:firstLine="627" w:firstLineChars="196"/>
        <w:rPr>
          <w:rFonts w:ascii="黑体" w:hAnsi="黑体" w:eastAsia="黑体"/>
          <w:sz w:val="32"/>
          <w:szCs w:val="32"/>
        </w:rPr>
      </w:pPr>
      <w:r>
        <w:rPr>
          <w:rFonts w:hint="eastAsia" w:ascii="黑体" w:hAnsi="仿宋" w:eastAsia="黑体" w:cs="黑体"/>
          <w:kern w:val="2"/>
          <w:sz w:val="32"/>
          <w:szCs w:val="32"/>
        </w:rPr>
        <w:t>二、事业收入：</w:t>
      </w:r>
      <w:r>
        <w:rPr>
          <w:rFonts w:hint="eastAsia" w:ascii="仿宋_GB2312" w:hAnsi="仿宋" w:eastAsia="仿宋_GB2312" w:cs="黑体"/>
          <w:kern w:val="2"/>
          <w:sz w:val="32"/>
          <w:szCs w:val="32"/>
        </w:rPr>
        <w:t>指事业单位开展专业业务活动及辅助活动所取得的收入。</w:t>
      </w:r>
    </w:p>
    <w:p>
      <w:pPr>
        <w:pStyle w:val="4"/>
        <w:adjustRightInd w:val="0"/>
        <w:snapToGrid w:val="0"/>
        <w:spacing w:before="0" w:beforeAutospacing="0" w:after="0" w:afterAutospacing="0" w:line="600" w:lineRule="exact"/>
        <w:ind w:firstLine="627" w:firstLineChars="196"/>
        <w:rPr>
          <w:rFonts w:ascii="仿宋_GB2312" w:hAnsi="仿宋" w:eastAsia="仿宋_GB2312" w:cs="Times New Roman"/>
          <w:kern w:val="2"/>
          <w:sz w:val="32"/>
          <w:szCs w:val="32"/>
        </w:rPr>
      </w:pPr>
      <w:r>
        <w:rPr>
          <w:rFonts w:hint="eastAsia" w:ascii="黑体" w:hAnsi="黑体" w:eastAsia="黑体"/>
          <w:sz w:val="32"/>
          <w:szCs w:val="32"/>
        </w:rPr>
        <w:t>三、财政专户管理资金：</w:t>
      </w:r>
      <w:r>
        <w:rPr>
          <w:rFonts w:hint="eastAsia" w:ascii="仿宋_GB2312" w:hAnsi="仿宋" w:eastAsia="仿宋_GB2312" w:cs="Times New Roman"/>
          <w:kern w:val="2"/>
          <w:sz w:val="32"/>
          <w:szCs w:val="32"/>
        </w:rPr>
        <w:t>指按照非税收入管理相关规定，纳入财政专户管理的教育收费等。</w:t>
      </w:r>
    </w:p>
    <w:p>
      <w:pPr>
        <w:pStyle w:val="4"/>
        <w:adjustRightInd w:val="0"/>
        <w:snapToGrid w:val="0"/>
        <w:spacing w:line="600" w:lineRule="exact"/>
        <w:ind w:firstLine="627" w:firstLineChars="196"/>
        <w:rPr>
          <w:rFonts w:ascii="仿宋_GB2312" w:hAnsi="仿宋" w:eastAsia="仿宋_GB2312" w:cs="Times New Roman"/>
          <w:kern w:val="2"/>
          <w:sz w:val="32"/>
          <w:szCs w:val="32"/>
        </w:rPr>
      </w:pPr>
      <w:r>
        <w:rPr>
          <w:rFonts w:hint="eastAsia" w:ascii="黑体" w:hAnsi="黑体" w:eastAsia="黑体"/>
          <w:sz w:val="32"/>
          <w:szCs w:val="32"/>
        </w:rPr>
        <w:t>四、事业单位经营收入：</w:t>
      </w:r>
      <w:r>
        <w:rPr>
          <w:rFonts w:hint="eastAsia" w:ascii="仿宋_GB2312" w:hAnsi="仿宋" w:eastAsia="仿宋_GB2312" w:cs="Times New Roman"/>
          <w:kern w:val="2"/>
          <w:sz w:val="32"/>
          <w:szCs w:val="32"/>
        </w:rPr>
        <w:t>指事业单位在专业业务活动及其辅助活动之外开展非独立核算经营活动取得的收入。</w:t>
      </w:r>
    </w:p>
    <w:p>
      <w:pPr>
        <w:pStyle w:val="4"/>
        <w:adjustRightInd w:val="0"/>
        <w:snapToGrid w:val="0"/>
        <w:spacing w:line="600" w:lineRule="exact"/>
        <w:ind w:firstLine="627" w:firstLineChars="196"/>
        <w:rPr>
          <w:rFonts w:ascii="仿宋_GB2312" w:hAnsi="仿宋" w:eastAsia="仿宋_GB2312" w:cs="Times New Roman"/>
          <w:kern w:val="2"/>
          <w:sz w:val="32"/>
          <w:szCs w:val="32"/>
        </w:rPr>
      </w:pPr>
      <w:r>
        <w:rPr>
          <w:rFonts w:hint="eastAsia" w:ascii="黑体" w:hAnsi="黑体" w:eastAsia="黑体"/>
          <w:sz w:val="32"/>
          <w:szCs w:val="32"/>
        </w:rPr>
        <w:t>五、附属单位上缴收入：</w:t>
      </w:r>
      <w:r>
        <w:rPr>
          <w:rFonts w:hint="eastAsia" w:ascii="仿宋_GB2312" w:hAnsi="仿宋" w:eastAsia="仿宋_GB2312" w:cs="Times New Roman"/>
          <w:kern w:val="2"/>
          <w:sz w:val="32"/>
          <w:szCs w:val="32"/>
        </w:rPr>
        <w:t>本单位所属下级单位上缴给本单位的全部收入。</w:t>
      </w:r>
    </w:p>
    <w:p>
      <w:pPr>
        <w:pStyle w:val="4"/>
        <w:adjustRightInd w:val="0"/>
        <w:snapToGrid w:val="0"/>
        <w:spacing w:before="0" w:beforeAutospacing="0" w:after="0" w:afterAutospacing="0" w:line="600" w:lineRule="exact"/>
        <w:ind w:firstLine="627" w:firstLineChars="196"/>
        <w:rPr>
          <w:rFonts w:ascii="仿宋_GB2312" w:hAnsi="仿宋" w:eastAsia="仿宋_GB2312" w:cs="Times New Roman"/>
          <w:kern w:val="2"/>
          <w:sz w:val="32"/>
          <w:szCs w:val="32"/>
        </w:rPr>
      </w:pPr>
      <w:r>
        <w:rPr>
          <w:rFonts w:hint="eastAsia" w:ascii="黑体" w:hAnsi="黑体" w:eastAsia="黑体"/>
          <w:sz w:val="32"/>
          <w:szCs w:val="32"/>
        </w:rPr>
        <w:t>六、上年结转：</w:t>
      </w:r>
      <w:r>
        <w:rPr>
          <w:rFonts w:hint="eastAsia" w:ascii="仿宋_GB2312" w:hAnsi="仿宋" w:eastAsia="仿宋_GB2312" w:cs="Times New Roman"/>
          <w:kern w:val="2"/>
          <w:sz w:val="32"/>
          <w:szCs w:val="32"/>
        </w:rPr>
        <w:t>指以前年度安排、结转到本年仍按原用途继续使用的资金。</w:t>
      </w:r>
    </w:p>
    <w:p>
      <w:pPr>
        <w:pStyle w:val="4"/>
        <w:adjustRightInd w:val="0"/>
        <w:snapToGrid w:val="0"/>
        <w:spacing w:before="0" w:beforeAutospacing="0" w:after="0" w:afterAutospacing="0" w:line="600" w:lineRule="exact"/>
        <w:ind w:firstLine="627" w:firstLineChars="196"/>
        <w:rPr>
          <w:rFonts w:ascii="仿宋_GB2312" w:hAnsi="仿宋" w:eastAsia="仿宋_GB2312" w:cs="Times New Roman"/>
          <w:kern w:val="2"/>
          <w:sz w:val="32"/>
          <w:szCs w:val="32"/>
        </w:rPr>
      </w:pPr>
      <w:r>
        <w:rPr>
          <w:rFonts w:hint="eastAsia" w:ascii="黑体" w:hAnsi="黑体" w:eastAsia="黑体"/>
          <w:sz w:val="32"/>
          <w:szCs w:val="32"/>
        </w:rPr>
        <w:t>七、结转下年：</w:t>
      </w:r>
      <w:r>
        <w:rPr>
          <w:rFonts w:hint="eastAsia" w:ascii="仿宋_GB2312" w:hAnsi="仿宋" w:eastAsia="仿宋_GB2312" w:cs="Times New Roman"/>
          <w:kern w:val="2"/>
          <w:sz w:val="32"/>
          <w:szCs w:val="32"/>
        </w:rPr>
        <w:t>指以前年度预算安排、因客观条件发生变化无法按原计划实施，需以后年度按原用途继续使用的资金。</w:t>
      </w:r>
    </w:p>
    <w:p>
      <w:pPr>
        <w:pStyle w:val="4"/>
        <w:adjustRightInd w:val="0"/>
        <w:snapToGrid w:val="0"/>
        <w:spacing w:before="0" w:beforeAutospacing="0" w:after="0" w:afterAutospacing="0" w:line="600" w:lineRule="exact"/>
        <w:ind w:firstLine="627" w:firstLineChars="196"/>
        <w:rPr>
          <w:rFonts w:ascii="仿宋_GB2312" w:hAnsi="黑体" w:eastAsia="仿宋_GB2312"/>
          <w:sz w:val="32"/>
          <w:szCs w:val="32"/>
        </w:rPr>
      </w:pPr>
      <w:r>
        <w:rPr>
          <w:rFonts w:hint="eastAsia" w:ascii="黑体" w:hAnsi="黑体" w:eastAsia="黑体"/>
          <w:sz w:val="32"/>
          <w:szCs w:val="32"/>
        </w:rPr>
        <w:t>八、基本支出</w:t>
      </w:r>
      <w:r>
        <w:rPr>
          <w:rFonts w:hint="eastAsia" w:ascii="仿宋_GB2312" w:hAnsi="黑体" w:eastAsia="仿宋_GB2312"/>
          <w:b/>
          <w:sz w:val="32"/>
          <w:szCs w:val="32"/>
        </w:rPr>
        <w:t>：</w:t>
      </w:r>
      <w:r>
        <w:rPr>
          <w:rFonts w:hint="eastAsia" w:ascii="仿宋_GB2312" w:hAnsi="黑体" w:eastAsia="仿宋_GB2312"/>
          <w:sz w:val="32"/>
          <w:szCs w:val="32"/>
        </w:rPr>
        <w:t>指为保障机构正常运转、完成日常工作任务而发生的人员支出和公用支出。</w:t>
      </w:r>
    </w:p>
    <w:p>
      <w:pPr>
        <w:pStyle w:val="4"/>
        <w:spacing w:before="0" w:beforeAutospacing="0" w:after="0" w:afterAutospacing="0" w:line="600" w:lineRule="exact"/>
        <w:ind w:firstLine="627" w:firstLineChars="196"/>
        <w:jc w:val="both"/>
        <w:rPr>
          <w:rFonts w:ascii="仿宋_GB2312" w:hAnsi="黑体" w:eastAsia="仿宋_GB2312"/>
          <w:sz w:val="32"/>
          <w:szCs w:val="32"/>
        </w:rPr>
      </w:pPr>
      <w:r>
        <w:rPr>
          <w:rFonts w:hint="eastAsia" w:ascii="黑体" w:hAnsi="黑体" w:eastAsia="黑体"/>
          <w:sz w:val="32"/>
          <w:szCs w:val="32"/>
        </w:rPr>
        <w:t>九、项目支出</w:t>
      </w:r>
      <w:r>
        <w:rPr>
          <w:rFonts w:hint="eastAsia" w:ascii="仿宋_GB2312" w:hAnsi="黑体" w:eastAsia="仿宋_GB2312"/>
          <w:b/>
          <w:sz w:val="32"/>
          <w:szCs w:val="32"/>
        </w:rPr>
        <w:t>：</w:t>
      </w:r>
      <w:r>
        <w:rPr>
          <w:rFonts w:hint="eastAsia" w:ascii="仿宋_GB2312" w:hAnsi="黑体" w:eastAsia="仿宋_GB2312"/>
          <w:sz w:val="32"/>
          <w:szCs w:val="32"/>
        </w:rPr>
        <w:t>指在除基本支出之外的支出，主要用于完成特定的工作任务和事业发展目标。</w:t>
      </w:r>
      <w:r>
        <w:rPr>
          <w:rFonts w:ascii="仿宋_GB2312" w:hAnsi="黑体" w:eastAsia="仿宋_GB2312"/>
          <w:sz w:val="32"/>
          <w:szCs w:val="32"/>
        </w:rPr>
        <w:br w:type="textWrapping"/>
      </w:r>
      <w:r>
        <w:rPr>
          <w:rFonts w:hint="eastAsia" w:ascii="仿宋_GB2312" w:hAnsi="黑体" w:eastAsia="仿宋_GB2312"/>
          <w:sz w:val="32"/>
          <w:szCs w:val="32"/>
        </w:rPr>
        <w:t xml:space="preserve">   </w:t>
      </w:r>
      <w:r>
        <w:rPr>
          <w:rFonts w:hint="eastAsia" w:ascii="黑体" w:hAnsi="黑体" w:eastAsia="黑体"/>
          <w:sz w:val="32"/>
          <w:szCs w:val="32"/>
        </w:rPr>
        <w:t xml:space="preserve"> 十、机关运行经费:</w:t>
      </w:r>
      <w:r>
        <w:rPr>
          <w:rFonts w:hint="eastAsia" w:ascii="仿宋_GB2312" w:hAnsi="黑体" w:eastAsia="仿宋_GB2312"/>
          <w:sz w:val="32"/>
          <w:szCs w:val="32"/>
        </w:rPr>
        <w:t>为保障行政单位（包括参照公务员法管理的事业单位）运行用于购买货物和服务的各项资金，包括办公及印刷费、邮电费、差旅费、会议费、福利费、日常维修费、一般设备购置费、办公用房水电费、办公用房取暖费、办公用房物业管理费、公务用车运行维护费以及其他费用。</w:t>
      </w:r>
    </w:p>
    <w:p>
      <w:pPr>
        <w:pStyle w:val="4"/>
        <w:adjustRightInd w:val="0"/>
        <w:snapToGrid w:val="0"/>
        <w:spacing w:before="0" w:beforeAutospacing="0" w:after="0" w:afterAutospacing="0" w:line="360" w:lineRule="auto"/>
        <w:ind w:left="359" w:leftChars="171"/>
        <w:jc w:val="both"/>
      </w:pPr>
    </w:p>
    <w:p/>
    <w:sectPr>
      <w:pgSz w:w="11906" w:h="16838"/>
      <w:pgMar w:top="1440" w:right="1797" w:bottom="1440"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华文中宋">
    <w:altName w:val="宋体"/>
    <w:panose1 w:val="02010600040101010101"/>
    <w:charset w:val="86"/>
    <w:family w:val="auto"/>
    <w:pitch w:val="default"/>
    <w:sig w:usb0="00000000" w:usb1="0000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pPr>
    <w:r>
      <w:fldChar w:fldCharType="begin"/>
    </w:r>
    <w:r>
      <w:instrText xml:space="preserve"> PAGE   \* MERGEFORMAT </w:instrText>
    </w:r>
    <w:r>
      <w:fldChar w:fldCharType="separate"/>
    </w:r>
    <w:r>
      <w:rPr>
        <w:lang w:val="zh-CN"/>
      </w:rPr>
      <w:t>31</w:t>
    </w:r>
    <w:r>
      <w:rPr>
        <w:lang w:val="zh-CN"/>
      </w:rP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0000"/>
    <w:rsid w:val="05DB026E"/>
    <w:rsid w:val="0C56312B"/>
    <w:rsid w:val="0EA11A71"/>
    <w:rsid w:val="0F890C15"/>
    <w:rsid w:val="1AFE64A5"/>
    <w:rsid w:val="206652E2"/>
    <w:rsid w:val="240E2A71"/>
    <w:rsid w:val="2D05008F"/>
    <w:rsid w:val="2E76364A"/>
    <w:rsid w:val="30231883"/>
    <w:rsid w:val="33F86E72"/>
    <w:rsid w:val="34704359"/>
    <w:rsid w:val="36FB30AA"/>
    <w:rsid w:val="39D657A1"/>
    <w:rsid w:val="3A336C71"/>
    <w:rsid w:val="3B8535F6"/>
    <w:rsid w:val="3CAB28B9"/>
    <w:rsid w:val="3CC3054C"/>
    <w:rsid w:val="3E196239"/>
    <w:rsid w:val="41853666"/>
    <w:rsid w:val="42E97987"/>
    <w:rsid w:val="44034301"/>
    <w:rsid w:val="4BDB0B1A"/>
    <w:rsid w:val="53D95F20"/>
    <w:rsid w:val="55103296"/>
    <w:rsid w:val="56C4363E"/>
    <w:rsid w:val="585B7B2E"/>
    <w:rsid w:val="5A6E78B9"/>
    <w:rsid w:val="5B091C9D"/>
    <w:rsid w:val="65E0127E"/>
    <w:rsid w:val="65F8772A"/>
    <w:rsid w:val="6D033E1C"/>
    <w:rsid w:val="7BBF225B"/>
    <w:rsid w:val="7D27280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20" w:semiHidden="0" w:name="Emphasis"/>
    <w:lsdException w:uiPriority="0" w:name="Document Map"/>
    <w:lsdException w:uiPriority="0" w:name="Plain Text"/>
    <w:lsdException w:uiPriority="0" w:name="E-mail Signature"/>
    <w:lsdException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uiPriority w:val="1"/>
  </w:style>
  <w:style w:type="table" w:default="1" w:styleId="5">
    <w:name w:val="Normal Table"/>
    <w:unhideWhenUsed/>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iPriority w:val="0"/>
    <w:pPr>
      <w:widowControl/>
      <w:spacing w:before="100" w:beforeAutospacing="1" w:after="100" w:afterAutospacing="1"/>
      <w:jc w:val="left"/>
    </w:pPr>
    <w:rPr>
      <w:rFonts w:ascii="宋体" w:hAnsi="宋体" w:cs="宋体"/>
      <w:kern w:val="0"/>
      <w:sz w:val="24"/>
      <w:szCs w:val="24"/>
    </w:rPr>
  </w:style>
  <w:style w:type="character" w:styleId="7">
    <w:name w:val="Strong"/>
    <w:qFormat/>
    <w:uiPriority w:val="0"/>
    <w:rPr>
      <w:b/>
    </w:rPr>
  </w:style>
  <w:style w:type="paragraph" w:customStyle="1" w:styleId="8">
    <w:name w:val="列出段落1"/>
    <w:basedOn w:val="1"/>
    <w:qFormat/>
    <w:uiPriority w:val="34"/>
    <w:pPr>
      <w:ind w:firstLine="420" w:firstLineChars="200"/>
    </w:pPr>
  </w:style>
  <w:style w:type="character" w:customStyle="1" w:styleId="9">
    <w:name w:val="页眉 Char"/>
    <w:link w:val="3"/>
    <w:semiHidden/>
    <w:uiPriority w:val="99"/>
    <w:rPr>
      <w:sz w:val="18"/>
      <w:szCs w:val="18"/>
    </w:rPr>
  </w:style>
  <w:style w:type="character" w:customStyle="1" w:styleId="10">
    <w:name w:val="页脚 Char"/>
    <w:link w:val="2"/>
    <w:uiPriority w:val="99"/>
    <w:rPr>
      <w:sz w:val="18"/>
      <w:szCs w:val="18"/>
    </w:rPr>
  </w:style>
  <w:style w:type="character" w:customStyle="1" w:styleId="11">
    <w:name w:val="font01"/>
    <w:basedOn w:val="6"/>
    <w:uiPriority w:val="0"/>
    <w:rPr>
      <w:rFonts w:hint="eastAsia" w:ascii="宋体" w:hAnsi="宋体" w:eastAsia="宋体" w:cs="宋体"/>
      <w:color w:val="000000"/>
      <w:sz w:val="22"/>
      <w:szCs w:val="22"/>
      <w:u w:val="none"/>
    </w:rPr>
  </w:style>
  <w:style w:type="character" w:customStyle="1" w:styleId="12">
    <w:name w:val="font41"/>
    <w:basedOn w:val="6"/>
    <w:uiPriority w:val="0"/>
    <w:rPr>
      <w:rFonts w:ascii="Arial" w:hAnsi="Arial" w:cs="Arial"/>
      <w:color w:val="000000"/>
      <w:sz w:val="24"/>
      <w:szCs w:val="24"/>
      <w:u w:val="none"/>
    </w:rPr>
  </w:style>
  <w:style w:type="character" w:customStyle="1" w:styleId="13">
    <w:name w:val="font31"/>
    <w:basedOn w:val="6"/>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31</Pages>
  <Words>2427</Words>
  <Characters>13835</Characters>
  <Lines>115</Lines>
  <Paragraphs>32</Paragraphs>
  <TotalTime>2</TotalTime>
  <ScaleCrop>false</ScaleCrop>
  <LinksUpToDate>false</LinksUpToDate>
  <CharactersWithSpaces>0</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2021-02-01T00:18:00Z</dcterms:created>
  <dc:creator>刘海</dc:creator>
  <cp:lastModifiedBy>Administrator</cp:lastModifiedBy>
  <cp:lastPrinted>2021-02-07T07:09:00Z</cp:lastPrinted>
  <dcterms:modified xsi:type="dcterms:W3CDTF">2021-08-10T03:31:58Z</dcterms:modified>
  <dc:title>马鞍山市XX（部门、单位名称）2021年部门（单位）预算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